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962" w:rsidRPr="003A56CD" w:rsidRDefault="00160962" w:rsidP="003A56CD">
      <w:pPr>
        <w:snapToGrid w:val="0"/>
        <w:jc w:val="left"/>
        <w:rPr>
          <w:rFonts w:ascii="黑体" w:eastAsia="黑体" w:hAnsi="黑体" w:cs="华文中宋"/>
          <w:sz w:val="32"/>
          <w:szCs w:val="32"/>
        </w:rPr>
      </w:pPr>
      <w:r w:rsidRPr="003A56CD">
        <w:rPr>
          <w:rFonts w:ascii="黑体" w:eastAsia="黑体" w:hAnsi="黑体" w:cs="华文中宋" w:hint="eastAsia"/>
          <w:sz w:val="32"/>
          <w:szCs w:val="32"/>
        </w:rPr>
        <w:t>附件</w:t>
      </w:r>
      <w:bookmarkStart w:id="0" w:name="_GoBack"/>
      <w:bookmarkEnd w:id="0"/>
    </w:p>
    <w:p w:rsidR="007E5C5A" w:rsidRDefault="00160962" w:rsidP="003A56CD">
      <w:pPr>
        <w:snapToGrid w:val="0"/>
        <w:spacing w:beforeLines="100" w:before="312" w:afterLines="100" w:after="312"/>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资</w:t>
      </w:r>
      <w:r w:rsidR="00481016">
        <w:rPr>
          <w:rFonts w:ascii="华文中宋" w:eastAsia="华文中宋" w:hAnsi="华文中宋" w:cs="华文中宋" w:hint="eastAsia"/>
          <w:b/>
          <w:sz w:val="44"/>
          <w:szCs w:val="44"/>
        </w:rPr>
        <w:t>产评估执业准则——资产评估委托合同</w:t>
      </w:r>
    </w:p>
    <w:p w:rsidR="007E5C5A" w:rsidRPr="007C0BA4" w:rsidRDefault="00481016" w:rsidP="003A56CD">
      <w:pPr>
        <w:spacing w:beforeLines="50" w:before="156" w:afterLines="50" w:after="156" w:line="360" w:lineRule="auto"/>
        <w:jc w:val="center"/>
        <w:rPr>
          <w:rFonts w:ascii="黑体" w:eastAsia="黑体" w:hAnsi="黑体" w:cs="仿宋_GB2312"/>
          <w:bCs/>
          <w:sz w:val="32"/>
          <w:szCs w:val="32"/>
        </w:rPr>
      </w:pPr>
      <w:r w:rsidRPr="007C0BA4">
        <w:rPr>
          <w:rFonts w:ascii="黑体" w:eastAsia="黑体" w:hAnsi="黑体" w:cs="仿宋_GB2312" w:hint="eastAsia"/>
          <w:bCs/>
          <w:sz w:val="32"/>
          <w:szCs w:val="32"/>
        </w:rPr>
        <w:t>第一章</w:t>
      </w:r>
      <w:r w:rsidRPr="007C0BA4">
        <w:rPr>
          <w:rFonts w:ascii="黑体" w:eastAsia="黑体" w:hAnsi="黑体" w:cs="仿宋_GB2312"/>
          <w:bCs/>
          <w:sz w:val="32"/>
          <w:szCs w:val="32"/>
        </w:rPr>
        <w:t xml:space="preserve">  </w:t>
      </w:r>
      <w:r w:rsidRPr="007C0BA4">
        <w:rPr>
          <w:rFonts w:ascii="黑体" w:eastAsia="黑体" w:hAnsi="黑体" w:cs="仿宋_GB2312" w:hint="eastAsia"/>
          <w:bCs/>
          <w:sz w:val="32"/>
          <w:szCs w:val="32"/>
        </w:rPr>
        <w:t>总则</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华文中宋" w:hint="eastAsia"/>
        </w:rPr>
        <w:t xml:space="preserve">  </w:t>
      </w:r>
      <w:r>
        <w:rPr>
          <w:rFonts w:ascii="仿宋_GB2312" w:eastAsia="仿宋_GB2312" w:hAnsi="仿宋_GB2312" w:cs="仿宋_GB2312" w:hint="eastAsia"/>
          <w:sz w:val="32"/>
          <w:szCs w:val="32"/>
        </w:rPr>
        <w:t>为规范资产评估委托合同的</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、履行等行为，保护资产评估当事人合法权益和公共利益，根据《资产评估基本准则》制定本准则。</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华文中宋" w:hint="eastAsia"/>
        </w:rPr>
        <w:t xml:space="preserve">  </w:t>
      </w:r>
      <w:r>
        <w:rPr>
          <w:rFonts w:ascii="仿宋_GB2312" w:eastAsia="仿宋_GB2312" w:hAnsi="仿宋_GB2312" w:cs="仿宋_GB2312" w:hint="eastAsia"/>
          <w:sz w:val="32"/>
          <w:szCs w:val="32"/>
        </w:rPr>
        <w:t>本准则所称资产评估委托合同，是指资产评估机构与委托人</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的，明确资产评估业务基本事项，约定资产评估机构和委托人权利、义务、违约责任和争议解决等内容的书面合同。</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资产评估机构开展资产评估业务应当</w:t>
      </w:r>
      <w:r w:rsidR="00E766A1">
        <w:rPr>
          <w:rFonts w:ascii="仿宋_GB2312" w:eastAsia="仿宋_GB2312" w:hAnsi="仿宋_GB2312" w:cs="仿宋_GB2312" w:hint="eastAsia"/>
          <w:sz w:val="32"/>
          <w:szCs w:val="32"/>
        </w:rPr>
        <w:t>与委托人</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资产评估委托合同。</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第三条 </w:t>
      </w:r>
      <w:r>
        <w:rPr>
          <w:rFonts w:ascii="仿宋_GB2312" w:eastAsia="仿宋_GB2312" w:hAnsi="华文中宋" w:hint="eastAsia"/>
        </w:rPr>
        <w:t xml:space="preserve"> </w:t>
      </w:r>
      <w:r>
        <w:rPr>
          <w:rFonts w:ascii="仿宋_GB2312" w:eastAsia="仿宋_GB2312" w:hAnsi="仿宋_GB2312" w:cs="仿宋_GB2312" w:hint="eastAsia"/>
          <w:sz w:val="32"/>
          <w:szCs w:val="32"/>
        </w:rPr>
        <w:t>执行资产评估业务，应当遵守本准则。</w:t>
      </w:r>
    </w:p>
    <w:p w:rsidR="007E5C5A" w:rsidRPr="007C0BA4" w:rsidRDefault="00481016" w:rsidP="003A56CD">
      <w:pPr>
        <w:spacing w:beforeLines="50" w:before="156" w:afterLines="50" w:after="156" w:line="360" w:lineRule="auto"/>
        <w:jc w:val="center"/>
        <w:rPr>
          <w:rFonts w:ascii="黑体" w:eastAsia="黑体" w:hAnsi="黑体" w:cs="仿宋_GB2312"/>
          <w:bCs/>
          <w:sz w:val="32"/>
          <w:szCs w:val="32"/>
        </w:rPr>
      </w:pPr>
      <w:r w:rsidRPr="007C0BA4">
        <w:rPr>
          <w:rFonts w:ascii="黑体" w:eastAsia="黑体" w:hAnsi="黑体" w:cs="仿宋_GB2312" w:hint="eastAsia"/>
          <w:bCs/>
          <w:sz w:val="32"/>
          <w:szCs w:val="32"/>
        </w:rPr>
        <w:t>第二章</w:t>
      </w:r>
      <w:r w:rsidRPr="007C0BA4">
        <w:rPr>
          <w:rFonts w:ascii="黑体" w:eastAsia="黑体" w:hAnsi="黑体" w:cs="仿宋_GB2312"/>
          <w:bCs/>
          <w:sz w:val="32"/>
          <w:szCs w:val="32"/>
        </w:rPr>
        <w:t xml:space="preserve">  </w:t>
      </w:r>
      <w:r w:rsidR="001F4E5D">
        <w:rPr>
          <w:rFonts w:ascii="黑体" w:eastAsia="黑体" w:hAnsi="黑体" w:cs="仿宋_GB2312"/>
          <w:bCs/>
          <w:sz w:val="32"/>
          <w:szCs w:val="32"/>
        </w:rPr>
        <w:t>资产</w:t>
      </w:r>
      <w:r w:rsidRPr="007C0BA4">
        <w:rPr>
          <w:rFonts w:ascii="黑体" w:eastAsia="黑体" w:hAnsi="黑体" w:cs="仿宋_GB2312" w:hint="eastAsia"/>
          <w:bCs/>
          <w:sz w:val="32"/>
          <w:szCs w:val="32"/>
        </w:rPr>
        <w:t>评估委托合同的</w:t>
      </w:r>
      <w:r w:rsidR="00AA13D7" w:rsidRPr="007C0BA4">
        <w:rPr>
          <w:rFonts w:ascii="黑体" w:eastAsia="黑体" w:hAnsi="黑体" w:cs="仿宋_GB2312" w:hint="eastAsia"/>
          <w:bCs/>
          <w:sz w:val="32"/>
          <w:szCs w:val="32"/>
        </w:rPr>
        <w:t>订立</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资产评估机构受理资产评估业务应当要求委托人依法</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资产评估委托合同。</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资产评估委托合同应当由资产评估机构的法定代表人（或者</w:t>
      </w:r>
      <w:r w:rsidR="00E766A1">
        <w:rPr>
          <w:rFonts w:ascii="仿宋_GB2312" w:eastAsia="仿宋_GB2312" w:hAnsi="仿宋_GB2312" w:cs="仿宋_GB2312" w:hint="eastAsia"/>
          <w:sz w:val="32"/>
          <w:szCs w:val="32"/>
        </w:rPr>
        <w:t>执行合伙事务</w:t>
      </w:r>
      <w:r>
        <w:rPr>
          <w:rFonts w:ascii="仿宋_GB2312" w:eastAsia="仿宋_GB2312" w:hAnsi="仿宋_GB2312" w:cs="仿宋_GB2312" w:hint="eastAsia"/>
          <w:sz w:val="32"/>
          <w:szCs w:val="32"/>
        </w:rPr>
        <w:t>合伙人）</w:t>
      </w:r>
      <w:r w:rsidR="00C9305A">
        <w:rPr>
          <w:rFonts w:ascii="仿宋_GB2312" w:eastAsia="仿宋_GB2312" w:hAnsi="仿宋_GB2312" w:cs="仿宋_GB2312" w:hint="eastAsia"/>
          <w:sz w:val="32"/>
          <w:szCs w:val="32"/>
        </w:rPr>
        <w:t>签字</w:t>
      </w:r>
      <w:r>
        <w:rPr>
          <w:rFonts w:ascii="仿宋_GB2312" w:eastAsia="仿宋_GB2312" w:hAnsi="仿宋_GB2312" w:cs="仿宋_GB2312" w:hint="eastAsia"/>
          <w:sz w:val="32"/>
          <w:szCs w:val="32"/>
        </w:rPr>
        <w:t>并加盖资产评估机构印章。</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第五条 </w:t>
      </w:r>
      <w:r>
        <w:rPr>
          <w:rFonts w:ascii="仿宋_GB2312" w:eastAsia="仿宋_GB2312" w:hAnsi="华文中宋" w:hint="eastAsia"/>
        </w:rPr>
        <w:t xml:space="preserve"> </w:t>
      </w:r>
      <w:r w:rsidR="00C930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应当关注未及时</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资产评估委托合同开展资产评估业务可能产生的风险。如果因委托人等原因导致无法及时</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资产评估委</w:t>
      </w:r>
      <w:r>
        <w:rPr>
          <w:rFonts w:ascii="仿宋_GB2312" w:eastAsia="仿宋_GB2312" w:hAnsi="仿宋_GB2312" w:cs="仿宋_GB2312" w:hint="eastAsia"/>
          <w:sz w:val="32"/>
          <w:szCs w:val="32"/>
        </w:rPr>
        <w:lastRenderedPageBreak/>
        <w:t>托合同，</w:t>
      </w:r>
      <w:r w:rsidR="00C930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应当采取措施保护自身的合法权益。</w:t>
      </w:r>
    </w:p>
    <w:p w:rsidR="007E5C5A" w:rsidRPr="007C0BA4" w:rsidRDefault="00481016" w:rsidP="003A56CD">
      <w:pPr>
        <w:spacing w:beforeLines="50" w:before="156" w:afterLines="50" w:after="156" w:line="360" w:lineRule="auto"/>
        <w:jc w:val="center"/>
        <w:rPr>
          <w:rFonts w:ascii="黑体" w:eastAsia="黑体" w:hAnsi="黑体" w:cs="仿宋_GB2312"/>
          <w:bCs/>
          <w:sz w:val="32"/>
          <w:szCs w:val="32"/>
        </w:rPr>
      </w:pPr>
      <w:r w:rsidRPr="007C0BA4">
        <w:rPr>
          <w:rFonts w:ascii="黑体" w:eastAsia="黑体" w:hAnsi="黑体" w:cs="仿宋_GB2312" w:hint="eastAsia"/>
          <w:bCs/>
          <w:sz w:val="32"/>
          <w:szCs w:val="32"/>
        </w:rPr>
        <w:t>第三章</w:t>
      </w:r>
      <w:r w:rsidRPr="007C0BA4">
        <w:rPr>
          <w:rFonts w:ascii="黑体" w:eastAsia="黑体" w:hAnsi="黑体" w:cs="仿宋_GB2312"/>
          <w:bCs/>
          <w:sz w:val="32"/>
          <w:szCs w:val="32"/>
        </w:rPr>
        <w:t xml:space="preserve">  </w:t>
      </w:r>
      <w:r w:rsidRPr="007C0BA4">
        <w:rPr>
          <w:rFonts w:ascii="黑体" w:eastAsia="黑体" w:hAnsi="黑体" w:cs="仿宋_GB2312" w:hint="eastAsia"/>
          <w:bCs/>
          <w:sz w:val="32"/>
          <w:szCs w:val="32"/>
        </w:rPr>
        <w:t>资产评估委托合同的内容</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第六条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资产评估委托合同通常包括下列内容：</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（一）资产评估机构和委托人的名称、住所、联系人及联系方式；</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（二）评估目的；</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（三）评估对象和评估范围；</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（四）评估基准日；</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（五）评估报告使用范围；</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（六）评估报告提交期限和方式；</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（七）评估服务费总额或者支付标准、支付时间及支付方式；</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（八）资产评估机构和委托人的其他权利和义务；</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（九）违约责任和争议解决；</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sidR="00C9305A">
        <w:rPr>
          <w:rFonts w:ascii="仿宋_GB2312" w:eastAsia="仿宋_GB2312" w:hAnsi="仿宋_GB2312" w:cs="仿宋_GB2312" w:hint="eastAsia"/>
          <w:sz w:val="32"/>
          <w:szCs w:val="32"/>
        </w:rPr>
        <w:t>合同当事人签字或者盖章的时间</w:t>
      </w:r>
      <w:r>
        <w:rPr>
          <w:rFonts w:ascii="仿宋_GB2312" w:eastAsia="仿宋_GB2312" w:hAnsi="仿宋_GB2312" w:cs="仿宋_GB2312" w:hint="eastAsia"/>
          <w:sz w:val="32"/>
          <w:szCs w:val="32"/>
        </w:rPr>
        <w:t>；</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（十一）</w:t>
      </w:r>
      <w:r w:rsidR="00C9305A">
        <w:rPr>
          <w:rFonts w:ascii="仿宋_GB2312" w:eastAsia="仿宋_GB2312" w:hAnsi="仿宋_GB2312" w:cs="仿宋_GB2312" w:hint="eastAsia"/>
          <w:sz w:val="32"/>
          <w:szCs w:val="32"/>
        </w:rPr>
        <w:t>合同当事人签字或者盖章的</w:t>
      </w:r>
      <w:r>
        <w:rPr>
          <w:rFonts w:ascii="仿宋_GB2312" w:eastAsia="仿宋_GB2312" w:hAnsi="仿宋_GB2312" w:cs="仿宋_GB2312" w:hint="eastAsia"/>
          <w:sz w:val="32"/>
          <w:szCs w:val="32"/>
        </w:rPr>
        <w:t>地点。</w:t>
      </w:r>
    </w:p>
    <w:p w:rsidR="007E5C5A" w:rsidRDefault="00AA13D7" w:rsidP="007C0BA4">
      <w:pPr>
        <w:spacing w:line="360" w:lineRule="auto"/>
        <w:ind w:firstLineChars="200" w:firstLine="640"/>
        <w:jc w:val="left"/>
        <w:rPr>
          <w:rFonts w:ascii="仿宋_GB2312" w:eastAsia="仿宋_GB2312" w:hAnsi="仿宋_GB2312" w:cs="仿宋_GB2312"/>
          <w:sz w:val="32"/>
          <w:szCs w:val="32"/>
        </w:rPr>
      </w:pPr>
      <w:r w:rsidRPr="00AA13D7">
        <w:rPr>
          <w:rFonts w:ascii="仿宋_GB2312" w:eastAsia="仿宋_GB2312" w:hAnsi="仿宋_GB2312" w:cs="仿宋_GB2312" w:hint="eastAsia"/>
          <w:sz w:val="32"/>
          <w:szCs w:val="32"/>
        </w:rPr>
        <w:t>订立</w:t>
      </w:r>
      <w:r w:rsidR="00481016">
        <w:rPr>
          <w:rFonts w:ascii="仿宋_GB2312" w:eastAsia="仿宋_GB2312" w:hAnsi="仿宋_GB2312" w:cs="仿宋_GB2312" w:hint="eastAsia"/>
          <w:sz w:val="32"/>
          <w:szCs w:val="32"/>
        </w:rPr>
        <w:t>资产评估委托合同时未明确的内容，资产评估委托合同</w:t>
      </w:r>
      <w:r w:rsidR="00C9305A">
        <w:rPr>
          <w:rFonts w:ascii="仿宋_GB2312" w:eastAsia="仿宋_GB2312" w:hAnsi="仿宋_GB2312" w:cs="仿宋_GB2312" w:hint="eastAsia"/>
          <w:sz w:val="32"/>
          <w:szCs w:val="32"/>
        </w:rPr>
        <w:t>当事人</w:t>
      </w:r>
      <w:r w:rsidR="00481016">
        <w:rPr>
          <w:rFonts w:ascii="仿宋_GB2312" w:eastAsia="仿宋_GB2312" w:hAnsi="仿宋_GB2312" w:cs="仿宋_GB2312" w:hint="eastAsia"/>
          <w:sz w:val="32"/>
          <w:szCs w:val="32"/>
        </w:rPr>
        <w:t>可以采取</w:t>
      </w:r>
      <w:r w:rsidRPr="00AA13D7">
        <w:rPr>
          <w:rFonts w:ascii="仿宋_GB2312" w:eastAsia="仿宋_GB2312" w:hAnsi="仿宋_GB2312" w:cs="仿宋_GB2312" w:hint="eastAsia"/>
          <w:sz w:val="32"/>
          <w:szCs w:val="32"/>
        </w:rPr>
        <w:t>订立</w:t>
      </w:r>
      <w:r w:rsidR="00481016">
        <w:rPr>
          <w:rFonts w:ascii="仿宋_GB2312" w:eastAsia="仿宋_GB2312" w:hAnsi="仿宋_GB2312" w:cs="仿宋_GB2312" w:hint="eastAsia"/>
          <w:sz w:val="32"/>
          <w:szCs w:val="32"/>
        </w:rPr>
        <w:t>补充合同或者法律允许的其他形式做出后续约定。</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资产评估委托合同载明的评估目的应当表述明确、清晰。</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第八条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资产评估机构应当与委托人进行沟通，根据资产评估业务的要求和特点，在资产评估委托合同中表述评估对象和评估范围。</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资产评估委托合同应当明确资产评估基准日。</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资产评估委托合同应当明确资产评估报告的使用范围。使用范围包括资产评估报告使用人、用途、评估结论的使用</w:t>
      </w:r>
      <w:r w:rsidR="00C9305A">
        <w:rPr>
          <w:rFonts w:ascii="仿宋_GB2312" w:eastAsia="仿宋_GB2312" w:hAnsi="仿宋_GB2312" w:cs="仿宋_GB2312" w:hint="eastAsia"/>
          <w:sz w:val="32"/>
          <w:szCs w:val="32"/>
        </w:rPr>
        <w:t>有效期</w:t>
      </w:r>
      <w:r>
        <w:rPr>
          <w:rFonts w:ascii="仿宋_GB2312" w:eastAsia="仿宋_GB2312" w:hAnsi="仿宋_GB2312" w:cs="仿宋_GB2312" w:hint="eastAsia"/>
          <w:sz w:val="32"/>
          <w:szCs w:val="32"/>
        </w:rPr>
        <w:t>及</w:t>
      </w:r>
      <w:r w:rsidR="00E766A1">
        <w:rPr>
          <w:rFonts w:ascii="仿宋_GB2312" w:eastAsia="仿宋_GB2312" w:hAnsi="仿宋_GB2312" w:cs="仿宋_GB2312" w:hint="eastAsia"/>
          <w:sz w:val="32"/>
          <w:szCs w:val="32"/>
        </w:rPr>
        <w:t>资产评估</w:t>
      </w:r>
      <w:r>
        <w:rPr>
          <w:rFonts w:ascii="仿宋_GB2312" w:eastAsia="仿宋_GB2312" w:hAnsi="仿宋_GB2312" w:cs="仿宋_GB2312" w:hint="eastAsia"/>
          <w:sz w:val="32"/>
          <w:szCs w:val="32"/>
        </w:rPr>
        <w:t>报告的摘抄</w:t>
      </w:r>
      <w:r w:rsidR="001F4E5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引用或</w:t>
      </w:r>
      <w:r w:rsidR="00E766A1">
        <w:rPr>
          <w:rFonts w:ascii="仿宋_GB2312" w:eastAsia="仿宋_GB2312" w:hAnsi="仿宋_GB2312" w:cs="仿宋_GB2312" w:hint="eastAsia"/>
          <w:sz w:val="32"/>
          <w:szCs w:val="32"/>
        </w:rPr>
        <w:t>者</w:t>
      </w:r>
      <w:r>
        <w:rPr>
          <w:rFonts w:ascii="仿宋_GB2312" w:eastAsia="仿宋_GB2312" w:hAnsi="仿宋_GB2312" w:cs="仿宋_GB2312" w:hint="eastAsia"/>
          <w:sz w:val="32"/>
          <w:szCs w:val="32"/>
        </w:rPr>
        <w:t>披露。</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（一）资产评估委托合同应当明确资产评估报告使用人。如果存在委托人以外的其他使用人，资产评估委托合同应当明确约定。</w:t>
      </w:r>
    </w:p>
    <w:p w:rsidR="007E5C5A" w:rsidRDefault="00917375" w:rsidP="007C0BA4">
      <w:pPr>
        <w:spacing w:line="360" w:lineRule="auto"/>
        <w:ind w:firstLineChars="200" w:firstLine="640"/>
        <w:jc w:val="left"/>
        <w:rPr>
          <w:rFonts w:ascii="仿宋_GB2312" w:eastAsia="仿宋_GB2312" w:hAnsi="仿宋_GB2312" w:cs="仿宋_GB2312"/>
          <w:sz w:val="32"/>
          <w:szCs w:val="32"/>
        </w:rPr>
      </w:pPr>
      <w:r w:rsidRPr="004B6E86">
        <w:rPr>
          <w:rFonts w:ascii="仿宋_GB2312" w:eastAsia="仿宋_GB2312" w:hAnsi="仿宋_GB2312" w:cs="仿宋_GB2312" w:hint="eastAsia"/>
          <w:sz w:val="32"/>
          <w:szCs w:val="32"/>
        </w:rPr>
        <w:t>资产评估委托合同应当约定，资产评估报告仅</w:t>
      </w:r>
      <w:proofErr w:type="gramStart"/>
      <w:r w:rsidRPr="004B6E86">
        <w:rPr>
          <w:rFonts w:ascii="仿宋_GB2312" w:eastAsia="仿宋_GB2312" w:hAnsi="仿宋_GB2312" w:cs="仿宋_GB2312" w:hint="eastAsia"/>
          <w:sz w:val="32"/>
          <w:szCs w:val="32"/>
        </w:rPr>
        <w:t>供资产</w:t>
      </w:r>
      <w:proofErr w:type="gramEnd"/>
      <w:r w:rsidRPr="004B6E86">
        <w:rPr>
          <w:rFonts w:ascii="仿宋_GB2312" w:eastAsia="仿宋_GB2312" w:hAnsi="仿宋_GB2312" w:cs="仿宋_GB2312" w:hint="eastAsia"/>
          <w:sz w:val="32"/>
          <w:szCs w:val="32"/>
        </w:rPr>
        <w:t>评估委托合同约定的和法律、行政法规规定的使用人使用，其他任何机构和个人不能成为资产评估报告的使用人。</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（二）资产评估委托合同应当约定，委托人或者其他资产评估报告使用人应当按照法律、行政法规规定和资产评估报告载明的使用目的及用途使用资产评估报告。</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委托人或者其他资产评估报告使用人违反前述约定使用资产评估报告的，资产评估机构及</w:t>
      </w:r>
      <w:r w:rsidR="001F4E5D">
        <w:rPr>
          <w:rFonts w:ascii="仿宋_GB2312" w:eastAsia="仿宋_GB2312" w:hAnsi="仿宋_GB2312" w:cs="仿宋_GB2312" w:hint="eastAsia"/>
          <w:sz w:val="32"/>
          <w:szCs w:val="32"/>
        </w:rPr>
        <w:t>其</w:t>
      </w:r>
      <w:r>
        <w:rPr>
          <w:rFonts w:ascii="仿宋_GB2312" w:eastAsia="仿宋_GB2312" w:hAnsi="仿宋_GB2312" w:cs="仿宋_GB2312" w:hint="eastAsia"/>
          <w:sz w:val="32"/>
          <w:szCs w:val="32"/>
        </w:rPr>
        <w:t>资产评估专业人员不承担责任。</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（三）资产评估委托合同应当约定在载明的评估结论使用</w:t>
      </w:r>
      <w:r w:rsidR="00C9305A">
        <w:rPr>
          <w:rFonts w:ascii="仿宋_GB2312" w:eastAsia="仿宋_GB2312" w:hAnsi="仿宋_GB2312" w:cs="仿宋_GB2312" w:hint="eastAsia"/>
          <w:sz w:val="32"/>
          <w:szCs w:val="32"/>
        </w:rPr>
        <w:t>有效</w:t>
      </w:r>
      <w:r>
        <w:rPr>
          <w:rFonts w:ascii="仿宋_GB2312" w:eastAsia="仿宋_GB2312" w:hAnsi="仿宋_GB2312" w:cs="仿宋_GB2312" w:hint="eastAsia"/>
          <w:sz w:val="32"/>
          <w:szCs w:val="32"/>
        </w:rPr>
        <w:t>期内使用</w:t>
      </w:r>
      <w:r w:rsidR="00E766A1">
        <w:rPr>
          <w:rFonts w:ascii="仿宋_GB2312" w:eastAsia="仿宋_GB2312" w:hAnsi="仿宋_GB2312" w:cs="仿宋_GB2312" w:hint="eastAsia"/>
          <w:sz w:val="32"/>
          <w:szCs w:val="32"/>
        </w:rPr>
        <w:t>资产评估报告</w:t>
      </w:r>
      <w:r>
        <w:rPr>
          <w:rFonts w:ascii="仿宋_GB2312" w:eastAsia="仿宋_GB2312" w:hAnsi="仿宋_GB2312" w:cs="仿宋_GB2312" w:hint="eastAsia"/>
          <w:sz w:val="32"/>
          <w:szCs w:val="32"/>
        </w:rPr>
        <w:t>。</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（四）资产评估委托合同应当约定，未经委托人书面许</w:t>
      </w:r>
      <w:r>
        <w:rPr>
          <w:rFonts w:ascii="仿宋_GB2312" w:eastAsia="仿宋_GB2312" w:hAnsi="仿宋_GB2312" w:cs="仿宋_GB2312" w:hint="eastAsia"/>
          <w:sz w:val="32"/>
          <w:szCs w:val="32"/>
        </w:rPr>
        <w:lastRenderedPageBreak/>
        <w:t>可，</w:t>
      </w:r>
      <w:r w:rsidR="00C930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不得将资产评估报告的内容向第三方提供或者公开，法律、行政法规另有规定的除外。</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（五）资产评估委托合同应当约定，未征得资产评估机构同意，资产评估报告的内容不得被摘抄、引用或者披露于公开媒体，法律、行政法规规定以及相关当事人另有约定的除外。</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资产评估委托合同应当约定完成资产评估业务并提交资产评估报告的期限和方式。</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第十二条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资产评估委托合同应当明确资产评估服务费总额或者支付标准、计价货币种类、支付时间及支付方式，并明确资产评估服务费未包括的与资产评估服务相关的其他费用的内容及承担方式。</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第十三条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资产评估委托合同应当约定，委托人应当为</w:t>
      </w:r>
      <w:r w:rsidR="00C930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开展资产评估业务提供</w:t>
      </w:r>
      <w:r w:rsidR="00A42257" w:rsidRPr="003D444A">
        <w:rPr>
          <w:rFonts w:ascii="仿宋_GB2312" w:eastAsia="仿宋_GB2312" w:hAnsi="仿宋_GB2312" w:cs="仿宋_GB2312" w:hint="eastAsia"/>
          <w:sz w:val="32"/>
          <w:szCs w:val="32"/>
        </w:rPr>
        <w:t>必要的</w:t>
      </w:r>
      <w:r>
        <w:rPr>
          <w:rFonts w:ascii="仿宋_GB2312" w:eastAsia="仿宋_GB2312" w:hAnsi="仿宋_GB2312" w:cs="仿宋_GB2312" w:hint="eastAsia"/>
          <w:sz w:val="32"/>
          <w:szCs w:val="32"/>
        </w:rPr>
        <w:t>工作条件和协助；委托人应当根据资产评估业务需要，负责</w:t>
      </w:r>
      <w:r w:rsidR="00C930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与</w:t>
      </w:r>
      <w:r w:rsidR="00217DA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相关当事人之间的协调。</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第十四条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资产评估委托合同应当约定，遵守相关法律、行政法规和资产评估准则，对评估对象在评估基准日特定目的下的价值进行分析和估算并出具资产评估报告，是</w:t>
      </w:r>
      <w:r w:rsidR="00C930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的责任。</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第十五条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w:t>
      </w:r>
      <w:r w:rsidR="003D444A">
        <w:rPr>
          <w:rFonts w:ascii="仿宋_GB2312" w:eastAsia="仿宋_GB2312" w:hAnsi="仿宋_GB2312" w:cs="仿宋_GB2312" w:hint="eastAsia"/>
          <w:sz w:val="32"/>
          <w:szCs w:val="32"/>
        </w:rPr>
        <w:t>依法</w:t>
      </w:r>
      <w:r>
        <w:rPr>
          <w:rFonts w:ascii="仿宋_GB2312" w:eastAsia="仿宋_GB2312" w:hAnsi="仿宋_GB2312" w:cs="仿宋_GB2312" w:hint="eastAsia"/>
          <w:sz w:val="32"/>
          <w:szCs w:val="32"/>
        </w:rPr>
        <w:t>提供</w:t>
      </w:r>
      <w:r w:rsidR="00957906">
        <w:rPr>
          <w:rFonts w:ascii="仿宋_GB2312" w:eastAsia="仿宋_GB2312" w:hAnsi="仿宋_GB2312" w:cs="仿宋_GB2312" w:hint="eastAsia"/>
          <w:sz w:val="32"/>
          <w:szCs w:val="32"/>
        </w:rPr>
        <w:t>资产评估业务需要</w:t>
      </w:r>
      <w:r w:rsidR="00A42257" w:rsidRPr="003D444A">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资料并保证资料的真实性、完整性</w:t>
      </w:r>
      <w:r w:rsidR="003D444A">
        <w:rPr>
          <w:rFonts w:ascii="仿宋_GB2312" w:eastAsia="仿宋_GB2312" w:hAnsi="仿宋_GB2312" w:cs="仿宋_GB2312" w:hint="eastAsia"/>
          <w:sz w:val="32"/>
          <w:szCs w:val="32"/>
        </w:rPr>
        <w:t>、合法性</w:t>
      </w:r>
      <w:r>
        <w:rPr>
          <w:rFonts w:ascii="仿宋_GB2312" w:eastAsia="仿宋_GB2312" w:hAnsi="仿宋_GB2312" w:cs="仿宋_GB2312" w:hint="eastAsia"/>
          <w:sz w:val="32"/>
          <w:szCs w:val="32"/>
        </w:rPr>
        <w:t>，恰当使用资产评估报告是委托人和</w:t>
      </w:r>
      <w:r w:rsidR="00217DA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相关当事人的责任；委托人或者</w:t>
      </w:r>
      <w:r w:rsidR="00217DA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相关当事人应当对其提供的资产评估明细表及其他</w:t>
      </w:r>
      <w:r w:rsidR="00917375" w:rsidRPr="004B6E86">
        <w:rPr>
          <w:rFonts w:ascii="仿宋_GB2312" w:eastAsia="仿宋_GB2312" w:hAnsi="仿宋_GB2312" w:cs="仿宋_GB2312" w:hint="eastAsia"/>
          <w:sz w:val="32"/>
          <w:szCs w:val="32"/>
        </w:rPr>
        <w:t>重要</w:t>
      </w:r>
      <w:r>
        <w:rPr>
          <w:rFonts w:ascii="仿宋_GB2312" w:eastAsia="仿宋_GB2312" w:hAnsi="仿宋_GB2312" w:cs="仿宋_GB2312" w:hint="eastAsia"/>
          <w:sz w:val="32"/>
          <w:szCs w:val="32"/>
        </w:rPr>
        <w:t>资料的真实性、完整性</w:t>
      </w:r>
      <w:r w:rsidR="00957906">
        <w:rPr>
          <w:rFonts w:ascii="仿宋_GB2312" w:eastAsia="仿宋_GB2312" w:hAnsi="仿宋_GB2312" w:cs="仿宋_GB2312" w:hint="eastAsia"/>
          <w:sz w:val="32"/>
          <w:szCs w:val="32"/>
        </w:rPr>
        <w:t>、合法性</w:t>
      </w:r>
      <w:r>
        <w:rPr>
          <w:rFonts w:ascii="仿宋_GB2312" w:eastAsia="仿宋_GB2312" w:hAnsi="仿宋_GB2312" w:cs="仿宋_GB2312" w:hint="eastAsia"/>
          <w:sz w:val="32"/>
          <w:szCs w:val="32"/>
        </w:rPr>
        <w:t>进行确认，确认方式包括</w:t>
      </w:r>
      <w:r w:rsidR="008F7E1C">
        <w:rPr>
          <w:rFonts w:ascii="仿宋_GB2312" w:eastAsia="仿宋_GB2312" w:hAnsi="仿宋_GB2312" w:cs="仿宋_GB2312" w:hint="eastAsia"/>
          <w:sz w:val="32"/>
          <w:szCs w:val="32"/>
        </w:rPr>
        <w:t>签字</w:t>
      </w:r>
      <w:r>
        <w:rPr>
          <w:rFonts w:ascii="仿宋_GB2312" w:eastAsia="仿宋_GB2312" w:hAnsi="仿宋_GB2312" w:cs="仿宋_GB2312" w:hint="eastAsia"/>
          <w:sz w:val="32"/>
          <w:szCs w:val="32"/>
        </w:rPr>
        <w:t>、盖章或者法律允许的其他方式；委托人和</w:t>
      </w:r>
      <w:r w:rsidR="00217DA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相关当事人如果拒绝提供或者</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如实提供开展资产评估业务所需的权属证明、财务会计信息或</w:t>
      </w:r>
      <w:r w:rsidR="00E766A1">
        <w:rPr>
          <w:rFonts w:ascii="仿宋_GB2312" w:eastAsia="仿宋_GB2312" w:hAnsi="仿宋_GB2312" w:cs="仿宋_GB2312" w:hint="eastAsia"/>
          <w:sz w:val="32"/>
          <w:szCs w:val="32"/>
        </w:rPr>
        <w:t>者</w:t>
      </w:r>
      <w:r>
        <w:rPr>
          <w:rFonts w:ascii="仿宋_GB2312" w:eastAsia="仿宋_GB2312" w:hAnsi="仿宋_GB2312" w:cs="仿宋_GB2312" w:hint="eastAsia"/>
          <w:sz w:val="32"/>
          <w:szCs w:val="32"/>
        </w:rPr>
        <w:t>其他相关资料的，资产评估机构有权拒绝履行资产评估委托合同。</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第十六条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资产评估委托合同应当约定，委托人提前终止资产评估业务、解除资产评估委托合同的，委托人应当按照已经开展资产评估业务的时间、进度，或者已经完成的工作量支付相应的评估服务费。</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委托人要求出具虚假资产评估报告或者有其他非法干预评估结论情形的，资产评估机构有权单方解除</w:t>
      </w:r>
      <w:r w:rsidR="008F7E1C">
        <w:rPr>
          <w:rFonts w:ascii="仿宋_GB2312" w:eastAsia="仿宋_GB2312" w:hAnsi="仿宋_GB2312" w:cs="仿宋_GB2312" w:hint="eastAsia"/>
          <w:sz w:val="32"/>
          <w:szCs w:val="32"/>
        </w:rPr>
        <w:t>资产评估委托</w:t>
      </w:r>
      <w:r>
        <w:rPr>
          <w:rFonts w:ascii="仿宋_GB2312" w:eastAsia="仿宋_GB2312" w:hAnsi="仿宋_GB2312" w:cs="仿宋_GB2312" w:hint="eastAsia"/>
          <w:sz w:val="32"/>
          <w:szCs w:val="32"/>
        </w:rPr>
        <w:t>合同。</w:t>
      </w:r>
      <w:r w:rsidR="008F7E1C">
        <w:rPr>
          <w:rFonts w:ascii="仿宋_GB2312" w:eastAsia="仿宋_GB2312" w:hAnsi="仿宋_GB2312" w:cs="仿宋_GB2312" w:hint="eastAsia"/>
          <w:sz w:val="32"/>
          <w:szCs w:val="32"/>
        </w:rPr>
        <w:t>资产评估委托合同当事人</w:t>
      </w:r>
      <w:r>
        <w:rPr>
          <w:rFonts w:ascii="仿宋_GB2312" w:eastAsia="仿宋_GB2312" w:hAnsi="仿宋_GB2312" w:cs="仿宋_GB2312" w:hint="eastAsia"/>
          <w:sz w:val="32"/>
          <w:szCs w:val="32"/>
        </w:rPr>
        <w:t>可以约定由委托人按照已经开展资产评估业务的时间、进度，或者已经完成的工作量支付相应的评估服务费。</w:t>
      </w:r>
    </w:p>
    <w:p w:rsidR="007E5C5A" w:rsidRDefault="00481016" w:rsidP="007C0BA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因委托人或</w:t>
      </w:r>
      <w:r w:rsidR="00E766A1">
        <w:rPr>
          <w:rFonts w:ascii="仿宋_GB2312" w:eastAsia="仿宋_GB2312" w:hAnsi="仿宋_GB2312" w:cs="仿宋_GB2312" w:hint="eastAsia"/>
          <w:sz w:val="32"/>
          <w:szCs w:val="32"/>
        </w:rPr>
        <w:t>者</w:t>
      </w:r>
      <w:r w:rsidR="00217DA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相关当事人原因导致资产评估程序受限，资产评估机构无法履行资产评估委托合同，资产评估机构可以单方解除资产评估委托合同；</w:t>
      </w:r>
      <w:r w:rsidR="00D76E10">
        <w:rPr>
          <w:rFonts w:ascii="仿宋_GB2312" w:eastAsia="仿宋_GB2312" w:hAnsi="仿宋_GB2312" w:cs="仿宋_GB2312" w:hint="eastAsia"/>
          <w:sz w:val="32"/>
          <w:szCs w:val="32"/>
        </w:rPr>
        <w:t>当事人</w:t>
      </w:r>
      <w:r>
        <w:rPr>
          <w:rFonts w:ascii="仿宋_GB2312" w:eastAsia="仿宋_GB2312" w:hAnsi="仿宋_GB2312" w:cs="仿宋_GB2312" w:hint="eastAsia"/>
          <w:sz w:val="32"/>
          <w:szCs w:val="32"/>
        </w:rPr>
        <w:t>可以在资产评估委托合同中约定由委托人按照已经开展资产评估业务的</w:t>
      </w:r>
      <w:r>
        <w:rPr>
          <w:rFonts w:ascii="仿宋_GB2312" w:eastAsia="仿宋_GB2312" w:hAnsi="仿宋_GB2312" w:cs="仿宋_GB2312" w:hint="eastAsia"/>
          <w:sz w:val="32"/>
          <w:szCs w:val="32"/>
        </w:rPr>
        <w:lastRenderedPageBreak/>
        <w:t>时间、进度，或者已经完成的工作量支付相应的评估服务费。</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第十七条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w:t>
      </w:r>
      <w:r w:rsidR="008F7E1C">
        <w:rPr>
          <w:rFonts w:ascii="仿宋_GB2312" w:eastAsia="仿宋_GB2312" w:hAnsi="仿宋_GB2312" w:cs="仿宋_GB2312" w:hint="eastAsia"/>
          <w:sz w:val="32"/>
          <w:szCs w:val="32"/>
        </w:rPr>
        <w:t>当事人</w:t>
      </w:r>
      <w:r>
        <w:rPr>
          <w:rFonts w:ascii="仿宋_GB2312" w:eastAsia="仿宋_GB2312" w:hAnsi="仿宋_GB2312" w:cs="仿宋_GB2312" w:hint="eastAsia"/>
          <w:sz w:val="32"/>
          <w:szCs w:val="32"/>
        </w:rPr>
        <w:t>的违约责任。</w:t>
      </w:r>
      <w:r w:rsidR="008F7E1C">
        <w:rPr>
          <w:rFonts w:ascii="仿宋_GB2312" w:eastAsia="仿宋_GB2312" w:hAnsi="仿宋_GB2312" w:cs="仿宋_GB2312" w:hint="eastAsia"/>
          <w:sz w:val="32"/>
          <w:szCs w:val="32"/>
        </w:rPr>
        <w:t>资产评估委托合同当事人</w:t>
      </w:r>
      <w:r>
        <w:rPr>
          <w:rFonts w:ascii="仿宋_GB2312" w:eastAsia="仿宋_GB2312" w:hAnsi="仿宋_GB2312" w:cs="仿宋_GB2312" w:hint="eastAsia"/>
          <w:sz w:val="32"/>
          <w:szCs w:val="32"/>
        </w:rPr>
        <w:t>因不可抗力无法履行资产评估委托合同的，根据不可抗力的影响，部分或者全部免除责任，法律另有规定的除外。</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第十八条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资产评估委托合同应当约定资产评估委托合同履行过程中产生争议时争议解决的方式和地点。</w:t>
      </w:r>
    </w:p>
    <w:p w:rsidR="007E5C5A" w:rsidRDefault="00481016" w:rsidP="007C0BA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第十九条</w:t>
      </w:r>
      <w:r>
        <w:rPr>
          <w:rFonts w:ascii="仿宋_GB2312" w:eastAsia="仿宋_GB2312" w:hAnsi="华文中宋" w:hint="eastAsia"/>
        </w:rPr>
        <w:t xml:space="preserve">  </w:t>
      </w:r>
      <w:r>
        <w:rPr>
          <w:rFonts w:ascii="仿宋_GB2312" w:eastAsia="仿宋_GB2312" w:hAnsi="仿宋_GB2312" w:cs="仿宋_GB2312" w:hint="eastAsia"/>
          <w:sz w:val="32"/>
          <w:szCs w:val="32"/>
        </w:rPr>
        <w:t>资产评估委托合同</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后发现相关事项存在遗漏、约定不明确，或者在合同履行中约定内容发生变化的，资产评估机构可以要求与委托人</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补充合同或者重新</w:t>
      </w:r>
      <w:r w:rsidR="00AA13D7" w:rsidRPr="00AA13D7">
        <w:rPr>
          <w:rFonts w:ascii="仿宋_GB2312" w:eastAsia="仿宋_GB2312" w:hAnsi="仿宋_GB2312" w:cs="仿宋_GB2312" w:hint="eastAsia"/>
          <w:sz w:val="32"/>
          <w:szCs w:val="32"/>
        </w:rPr>
        <w:t>订立</w:t>
      </w:r>
      <w:r>
        <w:rPr>
          <w:rFonts w:ascii="仿宋_GB2312" w:eastAsia="仿宋_GB2312" w:hAnsi="仿宋_GB2312" w:cs="仿宋_GB2312" w:hint="eastAsia"/>
          <w:sz w:val="32"/>
          <w:szCs w:val="32"/>
        </w:rPr>
        <w:t>资产评估委托合同，或者以法律允许的其他方式对资产评估委托合同的相关条款进行变更。</w:t>
      </w:r>
    </w:p>
    <w:p w:rsidR="007E5C5A" w:rsidRPr="007C0BA4" w:rsidRDefault="00481016" w:rsidP="003A56CD">
      <w:pPr>
        <w:spacing w:beforeLines="50" w:before="156" w:afterLines="50" w:after="156" w:line="360" w:lineRule="auto"/>
        <w:jc w:val="center"/>
        <w:rPr>
          <w:rFonts w:ascii="黑体" w:eastAsia="黑体" w:hAnsi="黑体" w:cs="仿宋_GB2312"/>
          <w:bCs/>
          <w:sz w:val="32"/>
          <w:szCs w:val="32"/>
        </w:rPr>
      </w:pPr>
      <w:r w:rsidRPr="007C0BA4">
        <w:rPr>
          <w:rFonts w:ascii="黑体" w:eastAsia="黑体" w:hAnsi="黑体" w:cs="仿宋_GB2312" w:hint="eastAsia"/>
          <w:bCs/>
          <w:sz w:val="32"/>
          <w:szCs w:val="32"/>
        </w:rPr>
        <w:t>第四章</w:t>
      </w:r>
      <w:r w:rsidRPr="007C0BA4">
        <w:rPr>
          <w:rFonts w:ascii="黑体" w:eastAsia="黑体" w:hAnsi="黑体" w:cs="仿宋_GB2312"/>
          <w:bCs/>
          <w:sz w:val="32"/>
          <w:szCs w:val="32"/>
        </w:rPr>
        <w:t xml:space="preserve">  </w:t>
      </w:r>
      <w:r w:rsidRPr="007C0BA4">
        <w:rPr>
          <w:rFonts w:ascii="黑体" w:eastAsia="黑体" w:hAnsi="黑体" w:cs="仿宋_GB2312" w:hint="eastAsia"/>
          <w:bCs/>
          <w:sz w:val="32"/>
          <w:szCs w:val="32"/>
        </w:rPr>
        <w:t>附则</w:t>
      </w:r>
    </w:p>
    <w:p w:rsidR="007E5C5A" w:rsidRDefault="00481016" w:rsidP="007C0BA4">
      <w:pPr>
        <w:snapToGrid w:val="0"/>
        <w:spacing w:line="360" w:lineRule="auto"/>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hint="eastAsia"/>
          <w:sz w:val="32"/>
          <w:szCs w:val="32"/>
        </w:rPr>
        <w:t xml:space="preserve">  以其他形式建立委托关系的，应当符合法律的要求。</w:t>
      </w:r>
    </w:p>
    <w:p w:rsidR="007E5C5A" w:rsidRDefault="00481016" w:rsidP="007C0BA4">
      <w:pPr>
        <w:snapToGrid w:val="0"/>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第二十一条</w:t>
      </w:r>
      <w:r>
        <w:rPr>
          <w:rFonts w:ascii="仿宋_GB2312" w:eastAsia="仿宋_GB2312" w:hAnsi="华文中宋" w:hint="eastAsia"/>
        </w:rPr>
        <w:t xml:space="preserve">  </w:t>
      </w:r>
      <w:r>
        <w:rPr>
          <w:rFonts w:ascii="仿宋_GB2312" w:eastAsia="仿宋_GB2312" w:hAnsi="宋体" w:hint="eastAsia"/>
          <w:sz w:val="32"/>
          <w:szCs w:val="32"/>
        </w:rPr>
        <w:t>本准则自2017年</w:t>
      </w:r>
      <w:r w:rsidR="00A42257" w:rsidRPr="00957906">
        <w:rPr>
          <w:rFonts w:ascii="仿宋_GB2312" w:eastAsia="仿宋_GB2312" w:hAnsi="宋体"/>
          <w:sz w:val="32"/>
          <w:szCs w:val="32"/>
        </w:rPr>
        <w:t>10</w:t>
      </w:r>
      <w:r>
        <w:rPr>
          <w:rFonts w:ascii="仿宋_GB2312" w:eastAsia="仿宋_GB2312" w:hAnsi="宋体" w:hint="eastAsia"/>
          <w:sz w:val="32"/>
          <w:szCs w:val="32"/>
        </w:rPr>
        <w:t>月1日起施行。中国资产评估协会于2011</w:t>
      </w:r>
      <w:r>
        <w:rPr>
          <w:rFonts w:ascii="仿宋_GB2312" w:eastAsia="仿宋_GB2312" w:hAnsi="宋体"/>
          <w:sz w:val="32"/>
          <w:szCs w:val="32"/>
        </w:rPr>
        <w:t>年</w:t>
      </w:r>
      <w:r>
        <w:rPr>
          <w:rFonts w:ascii="仿宋_GB2312" w:eastAsia="仿宋_GB2312" w:hAnsi="宋体" w:hint="eastAsia"/>
          <w:sz w:val="32"/>
          <w:szCs w:val="32"/>
        </w:rPr>
        <w:t>12</w:t>
      </w:r>
      <w:r>
        <w:rPr>
          <w:rFonts w:ascii="仿宋_GB2312" w:eastAsia="仿宋_GB2312" w:hAnsi="宋体"/>
          <w:sz w:val="32"/>
          <w:szCs w:val="32"/>
        </w:rPr>
        <w:t>月</w:t>
      </w:r>
      <w:r>
        <w:rPr>
          <w:rFonts w:ascii="仿宋_GB2312" w:eastAsia="仿宋_GB2312" w:hAnsi="宋体" w:hint="eastAsia"/>
          <w:sz w:val="32"/>
          <w:szCs w:val="32"/>
        </w:rPr>
        <w:t>30</w:t>
      </w:r>
      <w:r>
        <w:rPr>
          <w:rFonts w:ascii="仿宋_GB2312" w:eastAsia="仿宋_GB2312" w:hAnsi="宋体"/>
          <w:sz w:val="32"/>
          <w:szCs w:val="32"/>
        </w:rPr>
        <w:t>日发布的</w:t>
      </w:r>
      <w:r>
        <w:rPr>
          <w:rFonts w:ascii="仿宋_GB2312" w:eastAsia="仿宋_GB2312" w:hint="eastAsia"/>
          <w:sz w:val="32"/>
          <w:szCs w:val="32"/>
        </w:rPr>
        <w:t>《关于修改评估报告等准则中有关签章条款的通知》</w:t>
      </w:r>
      <w:r>
        <w:rPr>
          <w:rFonts w:ascii="仿宋_GB2312" w:eastAsia="仿宋_GB2312" w:hAnsi="宋体" w:hint="eastAsia"/>
          <w:sz w:val="32"/>
          <w:szCs w:val="32"/>
        </w:rPr>
        <w:t>（</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w:t>
      </w:r>
      <w:r>
        <w:rPr>
          <w:rFonts w:ascii="仿宋_GB2312" w:eastAsia="仿宋_GB2312" w:hAnsi="宋体" w:hint="eastAsia"/>
          <w:sz w:val="32"/>
          <w:szCs w:val="32"/>
        </w:rPr>
        <w:t>11〕230号）中的《资产评估准则——业务约定书》同时废止。</w:t>
      </w:r>
    </w:p>
    <w:p w:rsidR="007E5C5A" w:rsidRDefault="007E5C5A">
      <w:pPr>
        <w:spacing w:line="360" w:lineRule="auto"/>
        <w:ind w:firstLineChars="200" w:firstLine="640"/>
        <w:rPr>
          <w:rFonts w:ascii="仿宋_GB2312" w:eastAsia="仿宋_GB2312" w:hAnsi="仿宋_GB2312" w:cs="仿宋_GB2312"/>
          <w:sz w:val="32"/>
          <w:szCs w:val="32"/>
        </w:rPr>
      </w:pPr>
    </w:p>
    <w:sectPr w:rsidR="007E5C5A" w:rsidSect="00A422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B6C" w:rsidRDefault="008F2B6C">
      <w:r>
        <w:separator/>
      </w:r>
    </w:p>
  </w:endnote>
  <w:endnote w:type="continuationSeparator" w:id="0">
    <w:p w:rsidR="008F2B6C" w:rsidRDefault="008F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B6C" w:rsidRDefault="008F2B6C">
      <w:r>
        <w:separator/>
      </w:r>
    </w:p>
  </w:footnote>
  <w:footnote w:type="continuationSeparator" w:id="0">
    <w:p w:rsidR="008F2B6C" w:rsidRDefault="008F2B6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rson w15:author="王崇虎">
    <w15:presenceInfo w15:providerId="AD" w15:userId="S-1-5-21-915766290-2310668378-1611789612-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5C5A"/>
    <w:rsid w:val="0007285B"/>
    <w:rsid w:val="000A5EE6"/>
    <w:rsid w:val="00160962"/>
    <w:rsid w:val="001F4E5D"/>
    <w:rsid w:val="00217DA8"/>
    <w:rsid w:val="00293085"/>
    <w:rsid w:val="002C2890"/>
    <w:rsid w:val="002E52D2"/>
    <w:rsid w:val="00345C09"/>
    <w:rsid w:val="0036798C"/>
    <w:rsid w:val="003A56CD"/>
    <w:rsid w:val="003B6F47"/>
    <w:rsid w:val="003D444A"/>
    <w:rsid w:val="003E0C06"/>
    <w:rsid w:val="003F0B31"/>
    <w:rsid w:val="0045228F"/>
    <w:rsid w:val="00481016"/>
    <w:rsid w:val="004B6E86"/>
    <w:rsid w:val="00502B8F"/>
    <w:rsid w:val="005A3F19"/>
    <w:rsid w:val="006F6190"/>
    <w:rsid w:val="00710DCB"/>
    <w:rsid w:val="00753A30"/>
    <w:rsid w:val="007C0BA4"/>
    <w:rsid w:val="007E5C5A"/>
    <w:rsid w:val="00870A58"/>
    <w:rsid w:val="008F2B6C"/>
    <w:rsid w:val="008F7E1C"/>
    <w:rsid w:val="00917375"/>
    <w:rsid w:val="00943CAE"/>
    <w:rsid w:val="009562E1"/>
    <w:rsid w:val="00957906"/>
    <w:rsid w:val="00A2567F"/>
    <w:rsid w:val="00A42257"/>
    <w:rsid w:val="00A81F8E"/>
    <w:rsid w:val="00AA13D7"/>
    <w:rsid w:val="00B55274"/>
    <w:rsid w:val="00B6278B"/>
    <w:rsid w:val="00B91E80"/>
    <w:rsid w:val="00BB0616"/>
    <w:rsid w:val="00BB136C"/>
    <w:rsid w:val="00BB56A8"/>
    <w:rsid w:val="00C30676"/>
    <w:rsid w:val="00C66FB6"/>
    <w:rsid w:val="00C9305A"/>
    <w:rsid w:val="00CC3556"/>
    <w:rsid w:val="00CF33FF"/>
    <w:rsid w:val="00CF780F"/>
    <w:rsid w:val="00D240D1"/>
    <w:rsid w:val="00D76E10"/>
    <w:rsid w:val="00E766A1"/>
    <w:rsid w:val="00F22C57"/>
    <w:rsid w:val="00F85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25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42257"/>
    <w:rPr>
      <w:b/>
      <w:bCs/>
    </w:rPr>
  </w:style>
  <w:style w:type="paragraph" w:styleId="a4">
    <w:name w:val="annotation text"/>
    <w:basedOn w:val="a"/>
    <w:link w:val="Char0"/>
    <w:uiPriority w:val="99"/>
    <w:unhideWhenUsed/>
    <w:qFormat/>
    <w:rsid w:val="00A42257"/>
    <w:pPr>
      <w:jc w:val="left"/>
    </w:pPr>
  </w:style>
  <w:style w:type="paragraph" w:styleId="a5">
    <w:name w:val="Balloon Text"/>
    <w:basedOn w:val="a"/>
    <w:link w:val="Char1"/>
    <w:uiPriority w:val="99"/>
    <w:unhideWhenUsed/>
    <w:qFormat/>
    <w:rsid w:val="00A42257"/>
    <w:rPr>
      <w:sz w:val="18"/>
      <w:szCs w:val="18"/>
    </w:rPr>
  </w:style>
  <w:style w:type="paragraph" w:styleId="a6">
    <w:name w:val="footer"/>
    <w:basedOn w:val="a"/>
    <w:link w:val="Char2"/>
    <w:uiPriority w:val="99"/>
    <w:unhideWhenUsed/>
    <w:qFormat/>
    <w:rsid w:val="00A4225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A42257"/>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A42257"/>
    <w:rPr>
      <w:sz w:val="21"/>
      <w:szCs w:val="21"/>
    </w:rPr>
  </w:style>
  <w:style w:type="paragraph" w:customStyle="1" w:styleId="1">
    <w:name w:val="列出段落1"/>
    <w:basedOn w:val="a"/>
    <w:uiPriority w:val="34"/>
    <w:qFormat/>
    <w:rsid w:val="00A42257"/>
    <w:pPr>
      <w:ind w:firstLineChars="200" w:firstLine="420"/>
    </w:pPr>
  </w:style>
  <w:style w:type="character" w:customStyle="1" w:styleId="Char3">
    <w:name w:val="页眉 Char"/>
    <w:basedOn w:val="a0"/>
    <w:link w:val="a7"/>
    <w:uiPriority w:val="99"/>
    <w:semiHidden/>
    <w:qFormat/>
    <w:rsid w:val="00A42257"/>
    <w:rPr>
      <w:sz w:val="18"/>
      <w:szCs w:val="18"/>
    </w:rPr>
  </w:style>
  <w:style w:type="character" w:customStyle="1" w:styleId="Char2">
    <w:name w:val="页脚 Char"/>
    <w:basedOn w:val="a0"/>
    <w:link w:val="a6"/>
    <w:uiPriority w:val="99"/>
    <w:semiHidden/>
    <w:qFormat/>
    <w:rsid w:val="00A42257"/>
    <w:rPr>
      <w:sz w:val="18"/>
      <w:szCs w:val="18"/>
    </w:rPr>
  </w:style>
  <w:style w:type="character" w:customStyle="1" w:styleId="Char0">
    <w:name w:val="批注文字 Char"/>
    <w:basedOn w:val="a0"/>
    <w:link w:val="a4"/>
    <w:uiPriority w:val="99"/>
    <w:semiHidden/>
    <w:qFormat/>
    <w:rsid w:val="00A42257"/>
  </w:style>
  <w:style w:type="character" w:customStyle="1" w:styleId="Char">
    <w:name w:val="批注主题 Char"/>
    <w:basedOn w:val="Char0"/>
    <w:link w:val="a3"/>
    <w:uiPriority w:val="99"/>
    <w:semiHidden/>
    <w:qFormat/>
    <w:rsid w:val="00A42257"/>
    <w:rPr>
      <w:b/>
      <w:bCs/>
    </w:rPr>
  </w:style>
  <w:style w:type="character" w:customStyle="1" w:styleId="Char1">
    <w:name w:val="批注框文本 Char"/>
    <w:basedOn w:val="a0"/>
    <w:link w:val="a5"/>
    <w:uiPriority w:val="99"/>
    <w:semiHidden/>
    <w:qFormat/>
    <w:rsid w:val="00A42257"/>
    <w:rPr>
      <w:sz w:val="18"/>
      <w:szCs w:val="18"/>
    </w:rPr>
  </w:style>
  <w:style w:type="paragraph" w:styleId="a9">
    <w:name w:val="Revision"/>
    <w:hidden/>
    <w:uiPriority w:val="99"/>
    <w:semiHidden/>
    <w:rsid w:val="00C9305A"/>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E3446A-C9D8-4C9A-B276-F8478776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403</Words>
  <Characters>2302</Characters>
  <Application>Microsoft Office Word</Application>
  <DocSecurity>0</DocSecurity>
  <Lines>19</Lines>
  <Paragraphs>5</Paragraphs>
  <ScaleCrop>false</ScaleCrop>
  <Company>Lenovo</Company>
  <LinksUpToDate>false</LinksUpToDate>
  <CharactersWithSpaces>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20</cp:revision>
  <cp:lastPrinted>2017-09-13T01:42:00Z</cp:lastPrinted>
  <dcterms:created xsi:type="dcterms:W3CDTF">2017-08-24T06:46:00Z</dcterms:created>
  <dcterms:modified xsi:type="dcterms:W3CDTF">2017-09-13T08:50:00Z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