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1871"/>
        <w:gridCol w:w="3741"/>
        <w:gridCol w:w="3368"/>
        <w:gridCol w:w="1952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139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-421005</wp:posOffset>
                      </wp:positionV>
                      <wp:extent cx="847725" cy="389255"/>
                      <wp:effectExtent l="0" t="0" r="9525" b="1079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50265" y="687070"/>
                                <a:ext cx="847725" cy="389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widowControl w:val="0"/>
                                    <w:pBdr>
                                      <w:top w:val="none" w:color="auto" w:sz="0" w:space="1"/>
                                      <w:left w:val="none" w:color="auto" w:sz="0" w:space="4"/>
                                      <w:bottom w:val="none" w:color="auto" w:sz="0" w:space="1"/>
                                      <w:right w:val="none" w:color="auto" w:sz="0" w:space="4"/>
                                      <w:between w:val="none" w:color="auto" w:sz="0" w:space="0"/>
                                    </w:pBdr>
                                    <w:jc w:val="both"/>
                                    <w:rPr>
                                      <w:rFonts w:hint="default" w:eastAsia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-33.15pt;height:30.65pt;width:66.75pt;z-index:251659264;mso-width-relative:page;mso-height-relative:page;" fillcolor="#FFFFFF [3201]" filled="t" stroked="f" coordsize="21600,21600" o:gfxdata="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7p9dNQAAAAIAQAADwAAAAAAAAABACAAAAAiAAAAZHJzL2Rvd25y&#10;ZXYueG1sUEsBAhQAFAAAAAgAh07iQCDG3OQ7AgAASgQAAA4AAAAAAAAAAQAgAAAAIwEAAGRycy9l&#10;Mm9Eb2MueG1sUEsFBgAAAAAGAAYAWQEAANA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idowControl w:val="0"/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jc w:val="both"/>
                              <w:rPr>
                                <w:rFonts w:hint="default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年县镇医联体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任务清单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任务要求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实施标准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3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地级以上市至少有1个县（市、区）初步建成目标明确、权责清晰、分工协作、服务优质、有效运行的县域医共体，医共体所在县域内住院率达到85%左右，基层就诊率达到65%左右。基本建立政府主导的外部治理、内部串起县镇村三级网的分工协作运行机制、外部监管评价机制等3个机制。</w:t>
            </w:r>
          </w:p>
        </w:tc>
        <w:tc>
          <w:tcPr>
            <w:tcW w:w="3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以人民为中心的发展思想，以强基层为重点，以让群众不得病、少得病和就近看得上病、看得起病、看得好病为目标，系统整合升级县域医疗卫生服务资源，创新医疗卫生管理体制和运行机制，提高县域医疗卫生资源配置和使用效率，有效建立以健康为中心、防治结合的县镇村三级整合型医疗卫生服务新体系，并形成以人为本的闭环服务链，有效解决群众特别是农村群众看病难、看病贵问题。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对15个地级市（含江门）每市以奖代补500万元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。资金用于奖励绩效评价排名1-3名的县域医共体建设（包含基层人员培训、县级医院人员流转至分院的补偿、机制建立、上下联信息通等各种建设）。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省财政对15个地级市（含江门）每市以奖代补500万元，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各市根据对各县（市、区）县域医共体管委会绩效评价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，对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名的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县（市、区），按以奖代补的形式给予补助。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293" w:right="1327" w:bottom="1576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3C23"/>
    <w:rsid w:val="01BB0319"/>
    <w:rsid w:val="06116CA1"/>
    <w:rsid w:val="07845768"/>
    <w:rsid w:val="0B1E2CA4"/>
    <w:rsid w:val="0B72204B"/>
    <w:rsid w:val="0B96688B"/>
    <w:rsid w:val="0B9B4812"/>
    <w:rsid w:val="0C6C7BD4"/>
    <w:rsid w:val="0E0B55F1"/>
    <w:rsid w:val="0E48023F"/>
    <w:rsid w:val="0E5D7203"/>
    <w:rsid w:val="0F73735B"/>
    <w:rsid w:val="1039726C"/>
    <w:rsid w:val="10C35D24"/>
    <w:rsid w:val="11782615"/>
    <w:rsid w:val="13252693"/>
    <w:rsid w:val="16FE12CC"/>
    <w:rsid w:val="17CD7F45"/>
    <w:rsid w:val="18704434"/>
    <w:rsid w:val="194528D8"/>
    <w:rsid w:val="1B4C192C"/>
    <w:rsid w:val="1D9241C0"/>
    <w:rsid w:val="1FFD5385"/>
    <w:rsid w:val="20386E69"/>
    <w:rsid w:val="224802D8"/>
    <w:rsid w:val="23F6664F"/>
    <w:rsid w:val="24081B2E"/>
    <w:rsid w:val="282E149F"/>
    <w:rsid w:val="2877332A"/>
    <w:rsid w:val="29753066"/>
    <w:rsid w:val="29803A30"/>
    <w:rsid w:val="2A9257DB"/>
    <w:rsid w:val="2E4D3595"/>
    <w:rsid w:val="2F434663"/>
    <w:rsid w:val="32CB250E"/>
    <w:rsid w:val="34197B38"/>
    <w:rsid w:val="385011DB"/>
    <w:rsid w:val="3ACC2BF7"/>
    <w:rsid w:val="3CB06D96"/>
    <w:rsid w:val="3CCA2301"/>
    <w:rsid w:val="3FEF0D18"/>
    <w:rsid w:val="3FF73E29"/>
    <w:rsid w:val="40BE3B23"/>
    <w:rsid w:val="42093B08"/>
    <w:rsid w:val="487461E6"/>
    <w:rsid w:val="4AA048EF"/>
    <w:rsid w:val="4ABA5ABA"/>
    <w:rsid w:val="4BE34C18"/>
    <w:rsid w:val="4BF32023"/>
    <w:rsid w:val="4CDD093C"/>
    <w:rsid w:val="4F2A339B"/>
    <w:rsid w:val="505B049A"/>
    <w:rsid w:val="50F12B13"/>
    <w:rsid w:val="51867A2A"/>
    <w:rsid w:val="51A00D62"/>
    <w:rsid w:val="566F58CA"/>
    <w:rsid w:val="572873F9"/>
    <w:rsid w:val="58133E9B"/>
    <w:rsid w:val="58494CAB"/>
    <w:rsid w:val="5A231F8D"/>
    <w:rsid w:val="5A5A56C8"/>
    <w:rsid w:val="5CD24726"/>
    <w:rsid w:val="5D9E2A5A"/>
    <w:rsid w:val="5E8C57E6"/>
    <w:rsid w:val="5E8E5DD5"/>
    <w:rsid w:val="5F0155D0"/>
    <w:rsid w:val="5FDE39FD"/>
    <w:rsid w:val="60167A98"/>
    <w:rsid w:val="60A9658E"/>
    <w:rsid w:val="61F41AD3"/>
    <w:rsid w:val="63071395"/>
    <w:rsid w:val="652E53FA"/>
    <w:rsid w:val="664839B1"/>
    <w:rsid w:val="674C011D"/>
    <w:rsid w:val="67C22BC5"/>
    <w:rsid w:val="68F758C2"/>
    <w:rsid w:val="6AE05ECF"/>
    <w:rsid w:val="6C0946F6"/>
    <w:rsid w:val="6D612C17"/>
    <w:rsid w:val="6DCF78D7"/>
    <w:rsid w:val="6E331C07"/>
    <w:rsid w:val="70EB68FD"/>
    <w:rsid w:val="723C24D8"/>
    <w:rsid w:val="74AA2D5D"/>
    <w:rsid w:val="75312927"/>
    <w:rsid w:val="75D40DF9"/>
    <w:rsid w:val="76570888"/>
    <w:rsid w:val="76DE09B0"/>
    <w:rsid w:val="7A3D5372"/>
    <w:rsid w:val="7A7C2767"/>
    <w:rsid w:val="7ACB1BBE"/>
    <w:rsid w:val="7CA46589"/>
    <w:rsid w:val="7E500FAB"/>
    <w:rsid w:val="7E7578DE"/>
    <w:rsid w:val="7F9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2020-08-26T01:23:00Z</dcterms:created>
  <dc:creator>dell</dc:creator>
  <cp:lastModifiedBy>钟丹丹</cp:lastModifiedBy>
  <cp:lastPrinted>2020-12-25T10:34:00Z</cp:lastPrinted>
  <dcterms:modified xsi:type="dcterms:W3CDTF">2020-12-29T13:16:12Z</dcterms:modified>
  <dc:title>2021年广东省县镇医联体建设项目任务清单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