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3" w:firstLine="147" w:firstLineChars="49"/>
        <w:contextualSpacing/>
        <w:jc w:val="right"/>
        <w:rPr>
          <w:rFonts w:hint="eastAsia" w:eastAsia="仿宋_GB2312"/>
          <w:color w:val="000000"/>
          <w:sz w:val="32"/>
          <w:szCs w:val="32"/>
          <w:lang w:eastAsia="zh-CN"/>
        </w:rPr>
      </w:pPr>
      <w:r>
        <w:rPr>
          <w:rFonts w:hint="eastAsia"/>
          <w:color w:val="000000"/>
          <w:sz w:val="30"/>
          <w:szCs w:val="30"/>
        </w:rPr>
        <w:t xml:space="preserve">         </w:t>
      </w:r>
      <w:r>
        <w:rPr>
          <w:rFonts w:hint="eastAsia"/>
          <w:color w:val="000000"/>
          <w:sz w:val="32"/>
          <w:szCs w:val="32"/>
        </w:rPr>
        <w:t xml:space="preserve">                     </w:t>
      </w:r>
      <w:bookmarkStart w:id="0" w:name="文号的完整"/>
      <w:r>
        <w:rPr>
          <w:rFonts w:hint="eastAsia"/>
          <w:color w:val="000000"/>
          <w:sz w:val="32"/>
          <w:szCs w:val="32"/>
          <w:lang w:eastAsia="zh-CN"/>
        </w:rPr>
        <w:t>粤财法函〔2021〕2号</w:t>
      </w:r>
      <w:bookmarkEnd w:id="0"/>
    </w:p>
    <w:p>
      <w:pPr>
        <w:snapToGrid w:val="0"/>
        <w:spacing w:line="288" w:lineRule="auto"/>
        <w:rPr>
          <w:rFonts w:hint="eastAsia"/>
          <w:sz w:val="32"/>
          <w:szCs w:val="32"/>
        </w:rPr>
      </w:pPr>
      <w:r>
        <w:rPr>
          <w:sz w:val="28"/>
          <w:szCs w:val="28"/>
        </w:rPr>
        <w:t xml:space="preserve">    </w:t>
      </w:r>
      <w:r>
        <w:rPr>
          <w:rFonts w:hint="eastAsia"/>
          <w:sz w:val="30"/>
          <w:szCs w:val="30"/>
        </w:rPr>
        <w:t xml:space="preserve"> </w:t>
      </w:r>
    </w:p>
    <w:p>
      <w:pPr>
        <w:snapToGrid w:val="0"/>
        <w:spacing w:line="288" w:lineRule="auto"/>
        <w:jc w:val="center"/>
        <w:rPr>
          <w:rFonts w:hint="eastAsia" w:ascii="方正小标宋简体" w:eastAsia="方正小标宋简体"/>
          <w:sz w:val="44"/>
          <w:szCs w:val="44"/>
          <w:lang w:eastAsia="zh-CN"/>
        </w:rPr>
      </w:pPr>
      <w:bookmarkStart w:id="1" w:name="标题"/>
      <w:r>
        <w:rPr>
          <w:rFonts w:hint="eastAsia" w:ascii="方正小标宋简体" w:eastAsia="方正小标宋简体"/>
          <w:sz w:val="44"/>
          <w:szCs w:val="44"/>
          <w:lang w:eastAsia="zh-CN"/>
        </w:rPr>
        <w:t>财政行政处罚听证通知书</w:t>
      </w:r>
      <w:bookmarkEnd w:id="1"/>
    </w:p>
    <w:p>
      <w:pPr>
        <w:snapToGrid w:val="0"/>
        <w:spacing w:line="288" w:lineRule="auto"/>
        <w:rPr>
          <w:rFonts w:hint="eastAsia"/>
          <w:sz w:val="32"/>
          <w:szCs w:val="32"/>
        </w:rPr>
      </w:pPr>
    </w:p>
    <w:p>
      <w:pPr>
        <w:snapToGrid w:val="0"/>
        <w:spacing w:line="348" w:lineRule="auto"/>
        <w:contextualSpacing/>
        <w:rPr>
          <w:rFonts w:hint="eastAsia" w:ascii="仿宋_GB2312" w:hAnsi="仿宋_GB2312" w:eastAsia="仿宋_GB2312" w:cs="仿宋_GB2312"/>
          <w:sz w:val="32"/>
          <w:szCs w:val="32"/>
        </w:rPr>
      </w:pPr>
      <w:bookmarkStart w:id="2" w:name="主送"/>
      <w:r>
        <w:rPr>
          <w:rFonts w:hint="eastAsia" w:ascii="仿宋_GB2312" w:hAnsi="仿宋_GB2312" w:eastAsia="仿宋_GB2312" w:cs="仿宋_GB2312"/>
          <w:sz w:val="32"/>
          <w:szCs w:val="32"/>
          <w:lang w:eastAsia="zh-CN"/>
        </w:rPr>
        <w:t>河北奥塔机械设备有限公司</w:t>
      </w:r>
      <w:bookmarkEnd w:id="2"/>
      <w:r>
        <w:rPr>
          <w:rFonts w:hint="eastAsia" w:ascii="仿宋_GB2312" w:hAnsi="仿宋_GB2312" w:eastAsia="仿宋_GB2312" w:cs="仿宋_GB2312"/>
          <w:sz w:val="32"/>
          <w:szCs w:val="32"/>
        </w:rPr>
        <w:t>：</w:t>
      </w:r>
    </w:p>
    <w:p>
      <w:pPr>
        <w:keepNext w:val="0"/>
        <w:keepLines w:val="0"/>
        <w:pageBreakBefore w:val="0"/>
        <w:widowControl/>
        <w:kinsoku w:val="0"/>
        <w:wordWrap/>
        <w:overflowPunct w:val="0"/>
        <w:topLinePunct w:val="0"/>
        <w:autoSpaceDE/>
        <w:autoSpaceDN/>
        <w:bidi w:val="0"/>
        <w:adjustRightInd/>
        <w:snapToGrid w:val="0"/>
        <w:spacing w:before="0" w:after="0" w:line="348" w:lineRule="auto"/>
        <w:ind w:left="0" w:firstLine="640" w:firstLineChars="200"/>
        <w:jc w:val="both"/>
        <w:textAlignment w:val="auto"/>
        <w:outlineLvl w:val="9"/>
        <w:rPr>
          <w:rFonts w:hint="eastAsia" w:ascii="仿宋_GB2312" w:hAnsi="仿宋_GB2312" w:eastAsia="仿宋_GB2312" w:cs="仿宋_GB2312"/>
          <w:sz w:val="32"/>
          <w:szCs w:val="32"/>
          <w:u w:val="none"/>
        </w:rPr>
      </w:pPr>
      <w:bookmarkStart w:id="3" w:name="Content"/>
      <w:bookmarkEnd w:id="3"/>
      <w:r>
        <w:rPr>
          <w:rFonts w:hint="eastAsia" w:ascii="仿宋_GB2312" w:hAnsi="仿宋_GB2312" w:eastAsia="仿宋_GB2312" w:cs="仿宋_GB2312"/>
          <w:sz w:val="32"/>
          <w:lang w:val="zh-CN" w:eastAsia="zh-CN"/>
        </w:rPr>
        <w:t>你司因不服《政府采购行政处罚告知书》（粤财罚告〔2021〕1号）提出听证申请。根据《中华人民共和国行政处罚法》第四十二条等有关规定，</w:t>
      </w:r>
      <w:r>
        <w:rPr>
          <w:rFonts w:hint="eastAsia" w:ascii="仿宋_GB2312" w:hAnsi="仿宋_GB2312" w:eastAsia="仿宋_GB2312" w:cs="仿宋_GB2312"/>
          <w:sz w:val="32"/>
          <w:szCs w:val="32"/>
          <w:u w:val="none"/>
        </w:rPr>
        <w:t>本机关</w:t>
      </w:r>
      <w:bookmarkStart w:id="5" w:name="_GoBack"/>
      <w:bookmarkEnd w:id="5"/>
      <w:r>
        <w:rPr>
          <w:rFonts w:hint="eastAsia" w:ascii="仿宋_GB2312" w:hAnsi="仿宋_GB2312" w:eastAsia="仿宋_GB2312" w:cs="仿宋_GB2312"/>
          <w:sz w:val="32"/>
          <w:szCs w:val="32"/>
          <w:u w:val="none"/>
        </w:rPr>
        <w:t>定于</w:t>
      </w:r>
      <w:r>
        <w:rPr>
          <w:rFonts w:hint="eastAsia" w:ascii="仿宋_GB2312" w:hAnsi="仿宋_GB2312" w:eastAsia="仿宋_GB2312" w:cs="仿宋_GB2312"/>
          <w:sz w:val="32"/>
          <w:szCs w:val="32"/>
          <w:u w:val="none"/>
          <w:lang w:val="en-US" w:eastAsia="zh-CN"/>
        </w:rPr>
        <w:t>2021</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eastAsia="zh-CN"/>
        </w:rPr>
        <w:t>（周二）</w:t>
      </w:r>
      <w:r>
        <w:rPr>
          <w:rFonts w:hint="eastAsia" w:ascii="仿宋_GB2312" w:hAnsi="仿宋_GB2312" w:eastAsia="仿宋_GB2312" w:cs="仿宋_GB2312"/>
          <w:sz w:val="32"/>
          <w:szCs w:val="32"/>
          <w:u w:val="none"/>
          <w:lang w:val="en-US" w:eastAsia="zh-CN"/>
        </w:rPr>
        <w:t>14</w:t>
      </w:r>
      <w:r>
        <w:rPr>
          <w:rFonts w:hint="eastAsia" w:ascii="仿宋_GB2312" w:hAnsi="仿宋_GB2312" w:eastAsia="仿宋_GB2312" w:cs="仿宋_GB2312"/>
          <w:sz w:val="32"/>
          <w:szCs w:val="32"/>
          <w:u w:val="none"/>
        </w:rPr>
        <w:t>时</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分</w:t>
      </w:r>
      <w:r>
        <w:rPr>
          <w:rFonts w:hint="eastAsia" w:ascii="仿宋_GB2312" w:hAnsi="仿宋_GB2312" w:eastAsia="仿宋_GB2312" w:cs="仿宋_GB2312"/>
          <w:sz w:val="32"/>
          <w:szCs w:val="32"/>
          <w:u w:val="none"/>
          <w:lang w:eastAsia="zh-CN"/>
        </w:rPr>
        <w:t>在广东省财政厅听证会议室（地址：广州市越秀区北京路</w:t>
      </w:r>
      <w:r>
        <w:rPr>
          <w:rFonts w:hint="eastAsia" w:ascii="仿宋_GB2312" w:hAnsi="仿宋_GB2312" w:eastAsia="仿宋_GB2312" w:cs="仿宋_GB2312"/>
          <w:sz w:val="32"/>
          <w:szCs w:val="32"/>
          <w:u w:val="none"/>
          <w:lang w:val="en-US" w:eastAsia="zh-CN"/>
        </w:rPr>
        <w:t>376号</w:t>
      </w:r>
      <w:r>
        <w:rPr>
          <w:rFonts w:hint="eastAsia" w:ascii="仿宋_GB2312" w:hAnsi="仿宋_GB2312" w:eastAsia="仿宋_GB2312" w:cs="仿宋_GB2312"/>
          <w:sz w:val="32"/>
          <w:szCs w:val="32"/>
          <w:u w:val="none"/>
          <w:lang w:eastAsia="zh-CN"/>
        </w:rPr>
        <w:t>广东省财政厅</w:t>
      </w:r>
      <w:r>
        <w:rPr>
          <w:rFonts w:hint="eastAsia" w:ascii="仿宋_GB2312" w:hAnsi="仿宋_GB2312" w:eastAsia="仿宋_GB2312" w:cs="仿宋_GB2312"/>
          <w:sz w:val="32"/>
          <w:szCs w:val="32"/>
          <w:u w:val="none"/>
          <w:lang w:val="en-US" w:eastAsia="zh-CN"/>
        </w:rPr>
        <w:t>主楼六楼会议室）</w:t>
      </w:r>
      <w:r>
        <w:rPr>
          <w:rFonts w:hint="eastAsia" w:ascii="仿宋_GB2312" w:hAnsi="仿宋_GB2312" w:eastAsia="仿宋_GB2312" w:cs="仿宋_GB2312"/>
          <w:sz w:val="32"/>
          <w:szCs w:val="32"/>
          <w:u w:val="none"/>
        </w:rPr>
        <w:t>举行听证。请</w:t>
      </w:r>
      <w:r>
        <w:rPr>
          <w:rFonts w:hint="eastAsia" w:ascii="仿宋_GB2312" w:hAnsi="仿宋_GB2312" w:eastAsia="仿宋_GB2312" w:cs="仿宋_GB2312"/>
          <w:sz w:val="32"/>
          <w:szCs w:val="32"/>
          <w:u w:val="none"/>
          <w:lang w:eastAsia="zh-CN"/>
        </w:rPr>
        <w:t>持本通知</w:t>
      </w:r>
      <w:r>
        <w:rPr>
          <w:rFonts w:hint="eastAsia" w:ascii="仿宋_GB2312" w:hAnsi="仿宋_GB2312" w:eastAsia="仿宋_GB2312" w:cs="仿宋_GB2312"/>
          <w:sz w:val="32"/>
          <w:szCs w:val="32"/>
          <w:u w:val="none"/>
        </w:rPr>
        <w:t>准时参加。</w:t>
      </w:r>
    </w:p>
    <w:p>
      <w:pPr>
        <w:keepNext w:val="0"/>
        <w:keepLines w:val="0"/>
        <w:pageBreakBefore w:val="0"/>
        <w:widowControl w:val="0"/>
        <w:kinsoku/>
        <w:wordWrap/>
        <w:overflowPunct/>
        <w:topLinePunct w:val="0"/>
        <w:autoSpaceDE/>
        <w:autoSpaceDN/>
        <w:bidi w:val="0"/>
        <w:adjustRightInd/>
        <w:snapToGrid w:val="0"/>
        <w:spacing w:before="0" w:after="0" w:line="348" w:lineRule="auto"/>
        <w:ind w:left="0" w:right="0" w:firstLine="611" w:firstLineChars="191"/>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本次听证由</w:t>
      </w:r>
      <w:r>
        <w:rPr>
          <w:rFonts w:hint="eastAsia" w:ascii="仿宋_GB2312" w:hAnsi="仿宋_GB2312" w:eastAsia="仿宋_GB2312" w:cs="仿宋_GB2312"/>
          <w:sz w:val="32"/>
          <w:szCs w:val="32"/>
          <w:u w:val="none"/>
          <w:lang w:eastAsia="zh-CN"/>
        </w:rPr>
        <w:t>本机关工作人员莫辛燕</w:t>
      </w:r>
      <w:r>
        <w:rPr>
          <w:rFonts w:hint="eastAsia" w:ascii="仿宋_GB2312" w:hAnsi="仿宋_GB2312" w:eastAsia="仿宋_GB2312" w:cs="仿宋_GB2312"/>
          <w:sz w:val="32"/>
          <w:szCs w:val="32"/>
          <w:u w:val="none"/>
        </w:rPr>
        <w:t>为听证主持人，李敏、</w:t>
      </w:r>
      <w:r>
        <w:rPr>
          <w:rFonts w:hint="eastAsia" w:ascii="仿宋_GB2312" w:hAnsi="仿宋_GB2312" w:eastAsia="仿宋_GB2312" w:cs="仿宋_GB2312"/>
          <w:sz w:val="32"/>
          <w:szCs w:val="32"/>
          <w:u w:val="none"/>
          <w:lang w:eastAsia="zh-CN"/>
        </w:rPr>
        <w:t>周建中</w:t>
      </w:r>
      <w:r>
        <w:rPr>
          <w:rFonts w:hint="eastAsia" w:ascii="仿宋_GB2312" w:hAnsi="仿宋_GB2312" w:eastAsia="仿宋_GB2312" w:cs="仿宋_GB2312"/>
          <w:sz w:val="32"/>
          <w:szCs w:val="32"/>
          <w:u w:val="none"/>
        </w:rPr>
        <w:t>为</w:t>
      </w:r>
      <w:r>
        <w:rPr>
          <w:rFonts w:hint="eastAsia" w:ascii="仿宋_GB2312" w:hAnsi="仿宋_GB2312" w:eastAsia="仿宋_GB2312" w:cs="仿宋_GB2312"/>
          <w:sz w:val="32"/>
          <w:szCs w:val="32"/>
          <w:u w:val="none"/>
          <w:lang w:eastAsia="zh-CN"/>
        </w:rPr>
        <w:t>听证员，郭玉祥</w:t>
      </w:r>
      <w:r>
        <w:rPr>
          <w:rFonts w:hint="eastAsia" w:ascii="仿宋_GB2312" w:hAnsi="仿宋_GB2312" w:eastAsia="仿宋_GB2312" w:cs="仿宋_GB2312"/>
          <w:sz w:val="32"/>
          <w:szCs w:val="32"/>
          <w:u w:val="none"/>
        </w:rPr>
        <w:t>为</w:t>
      </w:r>
      <w:r>
        <w:rPr>
          <w:rFonts w:hint="eastAsia" w:ascii="仿宋_GB2312" w:hAnsi="仿宋_GB2312" w:eastAsia="仿宋_GB2312" w:cs="仿宋_GB2312"/>
          <w:sz w:val="32"/>
          <w:szCs w:val="32"/>
          <w:u w:val="none"/>
          <w:lang w:eastAsia="zh-CN"/>
        </w:rPr>
        <w:t>书记员</w:t>
      </w:r>
      <w:r>
        <w:rPr>
          <w:rFonts w:hint="eastAsia" w:ascii="仿宋_GB2312" w:hAnsi="仿宋_GB2312" w:eastAsia="仿宋_GB2312" w:cs="仿宋_GB2312"/>
          <w:sz w:val="32"/>
          <w:szCs w:val="32"/>
          <w:u w:val="none"/>
        </w:rPr>
        <w:t>。如你</w:t>
      </w:r>
      <w:r>
        <w:rPr>
          <w:rFonts w:hint="eastAsia" w:ascii="仿宋_GB2312" w:hAnsi="仿宋_GB2312" w:eastAsia="仿宋_GB2312" w:cs="仿宋_GB2312"/>
          <w:sz w:val="32"/>
          <w:szCs w:val="32"/>
          <w:u w:val="none"/>
          <w:lang w:eastAsia="zh-CN"/>
        </w:rPr>
        <w:t>司</w:t>
      </w:r>
      <w:r>
        <w:rPr>
          <w:rFonts w:hint="eastAsia" w:ascii="仿宋_GB2312" w:hAnsi="仿宋_GB2312" w:eastAsia="仿宋_GB2312" w:cs="仿宋_GB2312"/>
          <w:sz w:val="32"/>
          <w:szCs w:val="32"/>
          <w:u w:val="none"/>
        </w:rPr>
        <w:t>认为主持人</w:t>
      </w:r>
      <w:r>
        <w:rPr>
          <w:rFonts w:hint="eastAsia" w:ascii="仿宋_GB2312" w:hAnsi="仿宋_GB2312" w:eastAsia="仿宋_GB2312" w:cs="仿宋_GB2312"/>
          <w:sz w:val="32"/>
          <w:szCs w:val="32"/>
          <w:u w:val="none"/>
          <w:lang w:eastAsia="zh-CN"/>
        </w:rPr>
        <w:t>、听证员、书记员</w:t>
      </w:r>
      <w:r>
        <w:rPr>
          <w:rFonts w:hint="eastAsia" w:ascii="仿宋_GB2312" w:hAnsi="仿宋_GB2312" w:eastAsia="仿宋_GB2312" w:cs="仿宋_GB2312"/>
          <w:sz w:val="32"/>
          <w:szCs w:val="32"/>
          <w:u w:val="none"/>
        </w:rPr>
        <w:t>与本案有</w:t>
      </w:r>
      <w:r>
        <w:rPr>
          <w:rFonts w:hint="eastAsia" w:ascii="仿宋_GB2312" w:hAnsi="仿宋_GB2312" w:eastAsia="仿宋_GB2312" w:cs="仿宋_GB2312"/>
          <w:sz w:val="32"/>
          <w:szCs w:val="32"/>
          <w:u w:val="none"/>
          <w:lang w:eastAsia="zh-CN"/>
        </w:rPr>
        <w:t>直接</w:t>
      </w:r>
      <w:r>
        <w:rPr>
          <w:rFonts w:hint="eastAsia" w:ascii="仿宋_GB2312" w:hAnsi="仿宋_GB2312" w:eastAsia="仿宋_GB2312" w:cs="仿宋_GB2312"/>
          <w:sz w:val="32"/>
          <w:szCs w:val="32"/>
          <w:u w:val="none"/>
        </w:rPr>
        <w:t>利害关系的，有权申请回避。申请回避</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，可在听证举行前（</w:t>
      </w:r>
      <w:r>
        <w:rPr>
          <w:rFonts w:hint="eastAsia" w:ascii="仿宋_GB2312" w:hAnsi="仿宋_GB2312" w:eastAsia="仿宋_GB2312" w:cs="仿宋_GB2312"/>
          <w:sz w:val="32"/>
          <w:szCs w:val="32"/>
          <w:u w:val="none"/>
          <w:lang w:val="en-US" w:eastAsia="zh-CN"/>
        </w:rPr>
        <w:t>2021年4</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日前）提出申请并说明</w:t>
      </w:r>
      <w:r>
        <w:rPr>
          <w:rFonts w:hint="eastAsia" w:ascii="仿宋_GB2312" w:hAnsi="仿宋_GB2312" w:eastAsia="仿宋_GB2312" w:cs="仿宋_GB2312"/>
          <w:sz w:val="32"/>
          <w:szCs w:val="32"/>
          <w:u w:val="none"/>
          <w:lang w:eastAsia="zh-CN"/>
        </w:rPr>
        <w:t>具体</w:t>
      </w:r>
      <w:r>
        <w:rPr>
          <w:rFonts w:hint="eastAsia" w:ascii="仿宋_GB2312" w:hAnsi="仿宋_GB2312" w:eastAsia="仿宋_GB2312" w:cs="仿宋_GB2312"/>
          <w:sz w:val="32"/>
          <w:szCs w:val="32"/>
          <w:u w:val="none"/>
        </w:rPr>
        <w:t>理由。</w:t>
      </w:r>
    </w:p>
    <w:p>
      <w:pPr>
        <w:keepNext w:val="0"/>
        <w:keepLines w:val="0"/>
        <w:pageBreakBefore w:val="0"/>
        <w:widowControl w:val="0"/>
        <w:kinsoku/>
        <w:wordWrap/>
        <w:overflowPunct/>
        <w:topLinePunct w:val="0"/>
        <w:autoSpaceDE/>
        <w:autoSpaceDN/>
        <w:bidi w:val="0"/>
        <w:adjustRightInd/>
        <w:snapToGrid w:val="0"/>
        <w:spacing w:before="0" w:after="0" w:line="348" w:lineRule="auto"/>
        <w:ind w:left="0" w:right="0" w:firstLine="611" w:firstLineChars="191"/>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因特殊原因申请延期</w:t>
      </w:r>
      <w:r>
        <w:rPr>
          <w:rFonts w:hint="eastAsia" w:ascii="仿宋_GB2312" w:hAnsi="仿宋_GB2312" w:eastAsia="仿宋_GB2312" w:cs="仿宋_GB2312"/>
          <w:sz w:val="32"/>
          <w:szCs w:val="32"/>
          <w:u w:val="none"/>
          <w:lang w:eastAsia="zh-CN"/>
        </w:rPr>
        <w:t>听证</w:t>
      </w:r>
      <w:r>
        <w:rPr>
          <w:rFonts w:hint="eastAsia" w:ascii="仿宋_GB2312" w:hAnsi="仿宋_GB2312" w:eastAsia="仿宋_GB2312" w:cs="仿宋_GB2312"/>
          <w:sz w:val="32"/>
          <w:szCs w:val="32"/>
          <w:u w:val="none"/>
        </w:rPr>
        <w:t>的，应当在听证举行前（</w:t>
      </w:r>
      <w:r>
        <w:rPr>
          <w:rFonts w:hint="eastAsia" w:ascii="仿宋_GB2312" w:hAnsi="仿宋_GB2312" w:eastAsia="仿宋_GB2312" w:cs="仿宋_GB2312"/>
          <w:sz w:val="32"/>
          <w:szCs w:val="32"/>
          <w:u w:val="none"/>
          <w:lang w:val="en-US" w:eastAsia="zh-CN"/>
        </w:rPr>
        <w:t>2021年4</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日前）提出并说明</w:t>
      </w:r>
      <w:r>
        <w:rPr>
          <w:rFonts w:hint="eastAsia" w:ascii="仿宋_GB2312" w:hAnsi="仿宋_GB2312" w:eastAsia="仿宋_GB2312" w:cs="仿宋_GB2312"/>
          <w:sz w:val="32"/>
          <w:szCs w:val="32"/>
          <w:u w:val="none"/>
          <w:lang w:eastAsia="zh-CN"/>
        </w:rPr>
        <w:t>具体</w:t>
      </w:r>
      <w:r>
        <w:rPr>
          <w:rFonts w:hint="eastAsia" w:ascii="仿宋_GB2312" w:hAnsi="仿宋_GB2312" w:eastAsia="仿宋_GB2312" w:cs="仿宋_GB2312"/>
          <w:sz w:val="32"/>
          <w:szCs w:val="32"/>
          <w:u w:val="none"/>
        </w:rPr>
        <w:t>理由，由本机关决定是否延期。若无正当理由不按时参加听证，又不事先说明理由的，视为放弃听证权利，本机关将终止听证。</w:t>
      </w:r>
    </w:p>
    <w:p>
      <w:pPr>
        <w:keepNext w:val="0"/>
        <w:keepLines w:val="0"/>
        <w:pageBreakBefore w:val="0"/>
        <w:widowControl w:val="0"/>
        <w:kinsoku/>
        <w:wordWrap/>
        <w:overflowPunct/>
        <w:topLinePunct w:val="0"/>
        <w:autoSpaceDE/>
        <w:autoSpaceDN/>
        <w:bidi w:val="0"/>
        <w:adjustRightInd/>
        <w:snapToGrid w:val="0"/>
        <w:spacing w:before="0" w:after="0" w:line="348" w:lineRule="auto"/>
        <w:ind w:left="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参加听证请注意</w:t>
      </w:r>
      <w:r>
        <w:rPr>
          <w:rFonts w:hint="eastAsia" w:ascii="仿宋_GB2312" w:hAnsi="仿宋_GB2312" w:eastAsia="仿宋_GB2312" w:cs="仿宋_GB2312"/>
          <w:sz w:val="32"/>
          <w:szCs w:val="32"/>
          <w:u w:val="none"/>
          <w:lang w:eastAsia="zh-CN"/>
        </w:rPr>
        <w:t>以下</w:t>
      </w:r>
      <w:r>
        <w:rPr>
          <w:rFonts w:hint="eastAsia" w:ascii="仿宋_GB2312" w:hAnsi="仿宋_GB2312" w:eastAsia="仿宋_GB2312" w:cs="仿宋_GB2312"/>
          <w:sz w:val="32"/>
          <w:szCs w:val="32"/>
          <w:u w:val="none"/>
        </w:rPr>
        <w:t>事项：</w:t>
      </w:r>
    </w:p>
    <w:p>
      <w:pPr>
        <w:keepNext w:val="0"/>
        <w:keepLines w:val="0"/>
        <w:pageBreakBefore w:val="0"/>
        <w:widowControl w:val="0"/>
        <w:kinsoku/>
        <w:wordWrap/>
        <w:overflowPunct/>
        <w:topLinePunct w:val="0"/>
        <w:autoSpaceDE/>
        <w:autoSpaceDN/>
        <w:bidi w:val="0"/>
        <w:adjustRightInd/>
        <w:snapToGrid w:val="0"/>
        <w:spacing w:before="0" w:after="0" w:line="348" w:lineRule="auto"/>
        <w:ind w:left="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一、你司法定代表人可亲自参加听证，也</w:t>
      </w:r>
      <w:r>
        <w:rPr>
          <w:rFonts w:hint="eastAsia" w:ascii="仿宋_GB2312" w:hAnsi="仿宋_GB2312" w:eastAsia="仿宋_GB2312" w:cs="仿宋_GB2312"/>
          <w:sz w:val="32"/>
          <w:szCs w:val="32"/>
          <w:u w:val="none"/>
          <w:lang w:eastAsia="zh-CN"/>
        </w:rPr>
        <w:t>可</w:t>
      </w:r>
      <w:r>
        <w:rPr>
          <w:rFonts w:hint="eastAsia" w:ascii="仿宋_GB2312" w:hAnsi="仿宋_GB2312" w:eastAsia="仿宋_GB2312" w:cs="仿宋_GB2312"/>
          <w:sz w:val="32"/>
          <w:szCs w:val="32"/>
          <w:u w:val="none"/>
        </w:rPr>
        <w:t>委托1-2名代理人参加听证。委托代理人参加听证的，应在听证举行前提交由</w:t>
      </w:r>
      <w:r>
        <w:rPr>
          <w:rFonts w:hint="eastAsia" w:ascii="仿宋_GB2312" w:hAnsi="仿宋_GB2312" w:eastAsia="仿宋_GB2312" w:cs="仿宋_GB2312"/>
          <w:sz w:val="32"/>
          <w:szCs w:val="32"/>
          <w:u w:val="none"/>
          <w:lang w:val="en-US" w:eastAsia="zh-CN"/>
        </w:rPr>
        <w:t>你司或你司</w:t>
      </w:r>
      <w:r>
        <w:rPr>
          <w:rFonts w:hint="eastAsia" w:ascii="仿宋_GB2312" w:hAnsi="仿宋_GB2312" w:eastAsia="仿宋_GB2312" w:cs="仿宋_GB2312"/>
          <w:sz w:val="32"/>
          <w:szCs w:val="32"/>
          <w:u w:val="none"/>
        </w:rPr>
        <w:t>法定代表人签署的授权委托书，载明委托的事项、权限和期限。参加听证时应携带委托代理人的身份证明原件及其复印件和有关证据材料。</w:t>
      </w:r>
    </w:p>
    <w:p>
      <w:pPr>
        <w:keepNext w:val="0"/>
        <w:keepLines w:val="0"/>
        <w:pageBreakBefore w:val="0"/>
        <w:widowControl w:val="0"/>
        <w:kinsoku/>
        <w:wordWrap/>
        <w:overflowPunct/>
        <w:topLinePunct w:val="0"/>
        <w:autoSpaceDE/>
        <w:autoSpaceDN/>
        <w:bidi w:val="0"/>
        <w:adjustRightInd/>
        <w:snapToGrid w:val="0"/>
        <w:spacing w:before="0" w:after="0" w:line="348" w:lineRule="auto"/>
        <w:ind w:left="0" w:right="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rPr>
        <w:t>有证人出席作证的，</w:t>
      </w:r>
      <w:r>
        <w:rPr>
          <w:rFonts w:hint="eastAsia" w:ascii="仿宋_GB2312" w:hAnsi="仿宋_GB2312" w:eastAsia="仿宋_GB2312" w:cs="仿宋_GB2312"/>
          <w:sz w:val="32"/>
          <w:szCs w:val="32"/>
          <w:u w:val="none"/>
          <w:lang w:eastAsia="zh-CN"/>
        </w:rPr>
        <w:t>请自行</w:t>
      </w:r>
      <w:r>
        <w:rPr>
          <w:rFonts w:hint="eastAsia" w:ascii="仿宋_GB2312" w:hAnsi="仿宋_GB2312" w:eastAsia="仿宋_GB2312" w:cs="仿宋_GB2312"/>
          <w:sz w:val="32"/>
          <w:szCs w:val="32"/>
          <w:u w:val="none"/>
        </w:rPr>
        <w:t>通知证人出席作证，并事先告知本机关。</w:t>
      </w:r>
    </w:p>
    <w:p>
      <w:pPr>
        <w:keepNext w:val="0"/>
        <w:keepLines w:val="0"/>
        <w:pageBreakBefore w:val="0"/>
        <w:widowControl w:val="0"/>
        <w:kinsoku w:val="0"/>
        <w:overflowPunct w:val="0"/>
        <w:topLinePunct w:val="0"/>
        <w:autoSpaceDE/>
        <w:autoSpaceDN/>
        <w:bidi w:val="0"/>
        <w:adjustRightInd/>
        <w:snapToGrid w:val="0"/>
        <w:spacing w:before="0" w:after="0" w:line="348" w:lineRule="auto"/>
        <w:ind w:left="0"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rPr>
        <w:t>三、根据</w:t>
      </w:r>
      <w:r>
        <w:rPr>
          <w:rFonts w:hint="eastAsia" w:ascii="仿宋_GB2312" w:hAnsi="仿宋_GB2312" w:eastAsia="仿宋_GB2312" w:cs="仿宋_GB2312"/>
          <w:sz w:val="32"/>
          <w:szCs w:val="32"/>
          <w:u w:val="none"/>
          <w:lang w:val="en-US" w:eastAsia="zh-CN" w:bidi="ar-SA"/>
        </w:rPr>
        <w:t>疫情防控需要，如参加听证人员在听证会前14天内，有新冠肺炎疑似症状、疫情中高风险地区或境外居留史以及有其他疑似情况的，应于</w:t>
      </w:r>
      <w:r>
        <w:rPr>
          <w:rFonts w:hint="eastAsia" w:ascii="仿宋_GB2312" w:hAnsi="仿宋_GB2312" w:eastAsia="仿宋_GB2312" w:cs="仿宋_GB2312"/>
          <w:sz w:val="32"/>
          <w:szCs w:val="32"/>
          <w:u w:val="none"/>
        </w:rPr>
        <w:t>听证举行前（</w:t>
      </w:r>
      <w:r>
        <w:rPr>
          <w:rFonts w:hint="eastAsia" w:ascii="仿宋_GB2312" w:hAnsi="仿宋_GB2312" w:eastAsia="仿宋_GB2312" w:cs="仿宋_GB2312"/>
          <w:sz w:val="32"/>
          <w:szCs w:val="32"/>
          <w:u w:val="none"/>
          <w:lang w:val="en-US" w:eastAsia="zh-CN"/>
        </w:rPr>
        <w:t>2021年4</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日前）</w:t>
      </w:r>
      <w:r>
        <w:rPr>
          <w:rFonts w:hint="eastAsia" w:ascii="仿宋_GB2312" w:hAnsi="仿宋_GB2312" w:eastAsia="仿宋_GB2312" w:cs="仿宋_GB2312"/>
          <w:sz w:val="32"/>
          <w:szCs w:val="32"/>
          <w:u w:val="none"/>
          <w:lang w:val="en-US" w:eastAsia="zh-CN" w:bidi="ar-SA"/>
        </w:rPr>
        <w:t>向本机关如实说明。</w:t>
      </w:r>
    </w:p>
    <w:p>
      <w:pPr>
        <w:kinsoku w:val="0"/>
        <w:wordWrap w:val="0"/>
        <w:overflowPunct w:val="0"/>
        <w:snapToGrid w:val="0"/>
        <w:spacing w:before="0" w:after="0" w:line="348" w:lineRule="auto"/>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lang w:val="zh-CN" w:eastAsia="zh-CN"/>
        </w:rPr>
        <w:t>联系方式：广东省广州市越秀区北京路</w:t>
      </w:r>
      <w:r>
        <w:rPr>
          <w:rFonts w:hint="eastAsia" w:ascii="仿宋_GB2312" w:hAnsi="仿宋_GB2312" w:eastAsia="仿宋_GB2312" w:cs="仿宋_GB2312"/>
          <w:sz w:val="32"/>
          <w:lang w:val="en-US" w:eastAsia="zh-CN"/>
        </w:rPr>
        <w:t>376号</w:t>
      </w:r>
      <w:r>
        <w:rPr>
          <w:rFonts w:hint="eastAsia" w:ascii="仿宋_GB2312" w:hAnsi="仿宋_GB2312" w:eastAsia="仿宋_GB2312" w:cs="仿宋_GB2312"/>
          <w:sz w:val="32"/>
          <w:lang w:val="zh-CN" w:eastAsia="zh-CN"/>
        </w:rPr>
        <w:t>广东省财政厅（法规处），联系电话：</w:t>
      </w:r>
      <w:r>
        <w:rPr>
          <w:rFonts w:hint="eastAsia" w:ascii="仿宋_GB2312" w:hAnsi="仿宋_GB2312" w:eastAsia="仿宋_GB2312" w:cs="仿宋_GB2312"/>
          <w:sz w:val="32"/>
          <w:lang w:val="en-US" w:eastAsia="zh-CN"/>
        </w:rPr>
        <w:t>020-83170229。</w:t>
      </w:r>
    </w:p>
    <w:p>
      <w:pPr>
        <w:snapToGrid w:val="0"/>
        <w:spacing w:line="348" w:lineRule="auto"/>
        <w:rPr>
          <w:rFonts w:hint="eastAsia" w:ascii="仿宋_GB2312" w:hAnsi="仿宋_GB2312" w:eastAsia="仿宋_GB2312" w:cs="仿宋_GB2312"/>
          <w:sz w:val="32"/>
          <w:szCs w:val="32"/>
        </w:rPr>
      </w:pPr>
    </w:p>
    <w:p>
      <w:pPr>
        <w:snapToGrid w:val="0"/>
        <w:spacing w:line="348" w:lineRule="auto"/>
        <w:rPr>
          <w:rFonts w:hint="eastAsia" w:ascii="仿宋_GB2312" w:hAnsi="仿宋_GB2312" w:eastAsia="仿宋_GB2312" w:cs="仿宋_GB2312"/>
          <w:sz w:val="32"/>
          <w:szCs w:val="32"/>
        </w:rPr>
      </w:pPr>
    </w:p>
    <w:p>
      <w:pPr>
        <w:snapToGrid w:val="0"/>
        <w:spacing w:line="348" w:lineRule="auto"/>
        <w:rPr>
          <w:rFonts w:hint="eastAsia" w:ascii="仿宋_GB2312" w:hAnsi="仿宋_GB2312" w:eastAsia="仿宋_GB2312" w:cs="仿宋_GB2312"/>
          <w:sz w:val="32"/>
          <w:szCs w:val="32"/>
        </w:rPr>
      </w:pPr>
    </w:p>
    <w:p>
      <w:pPr>
        <w:snapToGrid w:val="0"/>
        <w:spacing w:line="348" w:lineRule="auto"/>
        <w:ind w:firstLine="5600" w:firstLineChars="17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广东省财政厅</w:t>
      </w:r>
    </w:p>
    <w:p>
      <w:pPr>
        <w:snapToGrid w:val="0"/>
        <w:spacing w:line="34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公开方式：主动公开</w:t>
      </w:r>
    </w:p>
    <w:p>
      <w:pPr>
        <w:spacing w:line="360" w:lineRule="auto"/>
        <w:rPr>
          <w:rFonts w:hint="eastAsia" w:ascii="仿宋_GB2312" w:hAnsi="仿宋_GB2312" w:eastAsia="仿宋_GB2312" w:cs="仿宋_GB2312"/>
        </w:rPr>
      </w:pPr>
      <w:r>
        <w:rPr>
          <w:rFonts w:hint="eastAsia" w:ascii="仿宋_GB2312" w:hAnsi="仿宋_GB2312" w:eastAsia="仿宋_GB2312" w:cs="仿宋_GB2312"/>
          <w:sz w:val="28"/>
          <w:szCs w:val="28"/>
        </w:rPr>
        <w:t>抄送：</w:t>
      </w:r>
      <w:bookmarkStart w:id="4" w:name="抄送"/>
      <w:r>
        <w:rPr>
          <w:rFonts w:hint="eastAsia" w:ascii="仿宋_GB2312" w:hAnsi="仿宋_GB2312" w:eastAsia="仿宋_GB2312" w:cs="仿宋_GB2312"/>
          <w:sz w:val="28"/>
          <w:szCs w:val="28"/>
          <w:lang w:eastAsia="zh-CN"/>
        </w:rPr>
        <w:t>省档案馆</w:t>
      </w:r>
      <w:bookmarkEnd w:id="4"/>
      <w:r>
        <w:rPr>
          <w:rFonts w:hint="eastAsia" w:ascii="仿宋_GB2312" w:hAnsi="仿宋_GB2312" w:eastAsia="仿宋_GB2312" w:cs="仿宋_GB2312"/>
          <w:sz w:val="28"/>
          <w:szCs w:val="28"/>
          <w:lang w:eastAsia="zh-CN"/>
        </w:rPr>
        <w:t>。</w:t>
      </w:r>
    </w:p>
    <w:sectPr>
      <w:footerReference r:id="rId5" w:type="first"/>
      <w:footerReference r:id="rId3" w:type="default"/>
      <w:footerReference r:id="rId4" w:type="even"/>
      <w:pgSz w:w="11906" w:h="16838"/>
      <w:pgMar w:top="2041" w:right="1418" w:bottom="1418" w:left="1531" w:header="851" w:footer="794" w:gutter="0"/>
      <w:pgNumType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Droid Sans">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1276"/>
        <w:tab w:val="clear" w:pos="4153"/>
      </w:tabs>
      <w:wordWrap w:val="0"/>
      <w:ind w:left="1440" w:right="28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1"/>
      </w:numPr>
      <w:tabs>
        <w:tab w:val="center" w:pos="142"/>
        <w:tab w:val="clear" w:pos="4153"/>
      </w:tabs>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2</w:t>
    </w:r>
    <w:r>
      <w:rPr>
        <w:rFonts w:hint="eastAsia"/>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zh-CN"/>
      </w:rPr>
      <w:t>[键入文字]</w:t>
    </w:r>
  </w:p>
  <w:p>
    <w:pPr>
      <w:pStyle w:val="2"/>
      <w:ind w:right="140"/>
      <w:jc w:val="right"/>
      <w:rPr>
        <w:rFonts w:hint="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084A"/>
    <w:multiLevelType w:val="multilevel"/>
    <w:tmpl w:val="44FE084A"/>
    <w:lvl w:ilvl="0" w:tentative="0">
      <w:start w:val="0"/>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65F62"/>
    <w:rsid w:val="58E6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3245</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2021-03-29T07:34:00Z</dcterms:created>
  <dc:creator>247</dc:creator>
  <cp:lastModifiedBy>247</cp:lastModifiedBy>
  <dcterms:modified xsi:type="dcterms:W3CDTF">2021-03-29T07:34:59Z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