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uppressLineNumbers w:val="0"/>
        <w:snapToGrid w:val="0"/>
        <w:spacing w:before="0" w:beforeAutospacing="0" w:after="0" w:afterAutospacing="0" w:line="288" w:lineRule="auto"/>
        <w:ind w:left="0" w:right="0"/>
        <w:jc w:val="both"/>
        <w:outlineLvl w:val="0"/>
        <w:rPr>
          <w:rFonts w:hint="default" w:ascii="Times New Roman" w:hAnsi="Times New Roman" w:eastAsia="仿宋_GB2312" w:cs="Times New Roman"/>
          <w:kern w:val="2"/>
          <w:sz w:val="32"/>
          <w:szCs w:val="32"/>
          <w:lang w:bidi="ar-SA"/>
        </w:rPr>
      </w:pPr>
      <w:r>
        <w:rPr>
          <w:rFonts w:hint="eastAsia" w:ascii="黑体" w:eastAsia="黑体" w:cs="黑体"/>
          <w:kern w:val="44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288" w:lineRule="auto"/>
        <w:ind w:left="0" w:right="0"/>
        <w:jc w:val="center"/>
        <w:rPr>
          <w:rFonts w:hint="eastAsia" w:ascii="方正小标宋简体" w:eastAsia="方正小标宋简体" w:cs="Times New Roman"/>
          <w:kern w:val="2"/>
          <w:sz w:val="36"/>
          <w:szCs w:val="36"/>
          <w:lang w:bidi="ar-SA"/>
        </w:rPr>
      </w:pPr>
      <w:r>
        <w:rPr>
          <w:rFonts w:hint="eastAsia" w:ascii="方正小标宋简体" w:eastAsia="方正小标宋简体" w:cs="Times New Roman"/>
          <w:kern w:val="2"/>
          <w:sz w:val="44"/>
          <w:szCs w:val="44"/>
          <w:lang w:val="en-US" w:eastAsia="zh-CN" w:bidi="ar-SA"/>
        </w:rPr>
        <w:t>2021-2023年广东省政府债券承销团成员名单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288" w:lineRule="auto"/>
        <w:ind w:left="0" w:right="0" w:firstLine="720"/>
        <w:jc w:val="both"/>
        <w:rPr>
          <w:rFonts w:hint="eastAsia" w:ascii="方正小标宋简体" w:eastAsia="方正小标宋简体" w:cs="Times New Roman"/>
          <w:kern w:val="2"/>
          <w:sz w:val="32"/>
          <w:szCs w:val="32"/>
          <w:lang w:bidi="ar-SA"/>
        </w:rPr>
      </w:pPr>
      <w:r>
        <w:rPr>
          <w:rFonts w:hint="eastAsia" w:ascii="方正小标宋简体" w:eastAsia="方正小标宋简体" w:cs="Times New Roman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1"/>
        <w:jc w:val="both"/>
        <w:rPr>
          <w:rFonts w:hint="eastAsia" w:ascii="黑体" w:eastAsia="黑体" w:cs="黑体"/>
          <w:b w:val="0"/>
          <w:bCs/>
          <w:szCs w:val="32"/>
          <w:lang w:val="en-US" w:eastAsia="en-US" w:bidi="ar-SA"/>
        </w:rPr>
      </w:pP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一、主承销商（10家）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1. 中国工商银行股份有限公司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2. 中国建设银行股份有限公司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3. 中国农业银行股份有限公司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4. 中国银行股份有限公司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5. 交通银行股份有限公司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中国邮政储蓄银行股份有限公司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广发银行股份有限公司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东方证券股份有限公司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中信建投证券股份有限公司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1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二、承销团一般成员（60家）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1. 兴业银行股份有限公司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 华夏银行股份有限公司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3. 广州农村商业银行股份有限公司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 广东顺德农村商业银行股份有限公司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5. 广州银行股份有限公司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6. 平安银行股份有限公司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7. 上海浦东发展银行股份有限公司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8. 招商银行股份有限公司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9. 中国光大银行股份有限公司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10.中国民生银行股份有限公司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11.中信银行股份有限公司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12.南京银行股份有限公司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13.浙商银行股份有限公司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14.长沙银行股份有限公司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15.东莞农村商业银行股份有限公司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16.广东南粤银行股份有限公司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17.九江银行股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18.东莞银行股份有限公司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19.广东华兴银行股份有限公司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20.佛山农村商业银行股份有限公司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21.广东南海农村商业银行股份有限公司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22.惠州农村商业银行股份有限公司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23.中山农村商业银行股份有限公司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24.江门农村商业银行股份有限公司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25.深圳农村商业银行股份有限公司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26.珠海华润银行股份有限公司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27.重庆农村商业银行股份有限公司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28.创兴银行有限公司广州分行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29.东亚银行（中国）有限公司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30.成都银行股份有限公司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31.徽商银行股份有限公司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32.渤海银行股份有限公司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33.富邦华一银行有限公司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34.广发证券股份有限公司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35.中山证券有限责任公司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36.国泰君安证券股份有限公司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37.兴业证券股份有限公司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38.中银国际证券股份有限公司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39.海通证券股份有限公司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40.平安证券股份有限公司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41.联储证券有限责任公司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42.国海证券股份有限公司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43.中泰证券股份有限公司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44.东吴证券股份有限公司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45.中国国际金融股份有限公司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46.招商证券股份有限公司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47.光大证券股份有限公司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48.中国银河证券股份有限公司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49.长江证券股份有限公司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50.申万宏源证券有限公司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51.中德证券有限责任公司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52.万联证券股份有限公司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53.华泰证券股份有限公司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54.国开证券股份有限公司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55.华创证券有限责任公司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56.东兴证券股份有限公司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57.华西证券股份有限公司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58.九州证券股份有限公司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59.第一创业证券股份有限公司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60.东北证券股份有限公司</w:t>
      </w:r>
    </w:p>
    <w:sectPr>
      <w:footerReference r:id="rId3" w:type="default"/>
      <w:footerReference r:id="rId4" w:type="even"/>
      <w:pgSz w:w="11906" w:h="16838"/>
      <w:pgMar w:top="2041" w:right="1418" w:bottom="1418" w:left="1531" w:header="851" w:footer="992" w:gutter="0"/>
      <w:cols w:space="720" w:num="1"/>
      <w:docGrid w:type="linesAndChars" w:linePitch="308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-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B2357"/>
    <w:rsid w:val="7C1B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3245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2021-10-18T01:14:00Z</dcterms:created>
  <dc:creator>247</dc:creator>
  <cp:lastModifiedBy>247</cp:lastModifiedBy>
  <dcterms:modified xsi:type="dcterms:W3CDTF">2021-10-18T01:19:51Z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