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“铭记国库改革二十载 谱写数字财政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新篇章”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征文活动获奖名单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一等奖（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tbl>
      <w:tblPr>
        <w:tblStyle w:val="3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732"/>
        <w:gridCol w:w="982"/>
        <w:gridCol w:w="2386"/>
        <w:tblGridChange w:id="0">
          <w:tblGrid>
            <w:gridCol w:w="735"/>
            <w:gridCol w:w="4732"/>
            <w:gridCol w:w="982"/>
            <w:gridCol w:w="2386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32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文章标题</w:t>
            </w:r>
          </w:p>
        </w:tc>
        <w:tc>
          <w:tcPr>
            <w:tcW w:w="982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作者</w:t>
            </w:r>
          </w:p>
        </w:tc>
        <w:tc>
          <w:tcPr>
            <w:tcW w:w="2386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潮起珠江阔  奋进谱新篇——广东财政国库管理改革春华秋实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省财政厅国库处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省财政厅国库处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为民服务初心不改 财政改革使命必达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  煜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韶关市财政局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这些年，江门财政国库勇立潮头——江门财政国库改革20年回顾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吕婉雄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江门市财政局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数字赋能实现穿透式财政预算管理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刘光纯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茂名市电白区财政局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茂名市国库管理改革的成效与问题探析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梁建旭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茂名市财政局办公室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区块链技术在地方财政管理改革中的运用探究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金嘉欣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湛江经济技术开发区财政局</w:t>
            </w: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二等奖（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12名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tbl>
      <w:tblPr>
        <w:tblStyle w:val="3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4750"/>
        <w:gridCol w:w="966"/>
        <w:gridCol w:w="2384"/>
        <w:tblGridChange w:id="1">
          <w:tblGrid>
            <w:gridCol w:w="734"/>
            <w:gridCol w:w="4750"/>
            <w:gridCol w:w="966"/>
            <w:gridCol w:w="2384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34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50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文章标题</w:t>
            </w:r>
          </w:p>
        </w:tc>
        <w:tc>
          <w:tcPr>
            <w:tcW w:w="966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作者</w:t>
            </w:r>
          </w:p>
        </w:tc>
        <w:tc>
          <w:tcPr>
            <w:tcW w:w="2384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让“数字财政”为财政治理注入新动能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杜婉露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扬帆起航新起点，“数字财政”展新篇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吕润菁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不负韶华  砥砺奋进 谱写新时代财政国库改革发展新篇章——广州财政国库人奋斗之路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  智 李子颖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乘风破浪做先锋  聚力改革创发展――江门财政国库改革20年历程回眸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柯  翔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江门市财政局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记国库改革二十载 谱写数字财政新篇章——佛山市三水区全面推进财政国库改革工作概述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刘肖珊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佛山市三水区财政局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再出发 向未来 谱写数字财政改革新篇章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黄泽腾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潮州市财政局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我与数字财政共成长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林春梨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与时俱进  多管齐下——不断推进财政国库管理制度改革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邓诗雯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湛江市财政局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佛山搭建市级预算单位账户查询平台提升资金监管效能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邱碧涛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佛山市财政局国库科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把平凡的事做好——记阳春市财政局国库支付中心主任李仕兴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黄晴冬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阳春市财政局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数字财政改革 赋能基层财政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朱晓怡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清远市清新区财政局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4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数字财政赋能效 开启财政新篇章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钟前建</w:t>
            </w:r>
          </w:p>
        </w:tc>
        <w:tc>
          <w:tcPr>
            <w:tcW w:w="2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阳江市财政局</w:t>
            </w:r>
          </w:p>
        </w:tc>
      </w:tr>
    </w:tbl>
    <w:p>
      <w:pPr>
        <w:widowControl/>
        <w:jc w:val="center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eastAsia="zh-CN"/>
        </w:rPr>
      </w:pPr>
    </w:p>
    <w:p>
      <w:pPr>
        <w:widowControl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eastAsia="zh-CN"/>
        </w:rPr>
        <w:t>三等奖（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/>
        </w:rPr>
        <w:t>23名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eastAsia="zh-CN"/>
        </w:rPr>
        <w:t>）</w:t>
      </w:r>
    </w:p>
    <w:tbl>
      <w:tblPr>
        <w:tblStyle w:val="3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731"/>
        <w:gridCol w:w="1064"/>
        <w:gridCol w:w="2236"/>
        <w:tblGridChange w:id="2">
          <w:tblGrid>
            <w:gridCol w:w="736"/>
            <w:gridCol w:w="4731"/>
            <w:gridCol w:w="1064"/>
            <w:gridCol w:w="2236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文章标题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作者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铭记国库改革 谱写数财新篇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59"/>
              </w:tabs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/>
              </w:rPr>
              <w:t>张卫华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/>
              </w:rPr>
              <w:t>省财政厅国库处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铭记改革历程，推进财政新建设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陈文魁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鹤山市财政局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深化社保基金国库管理改革促进财政工作稳步发展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黄韵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江门市财政局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忆“数”时光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昊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茂名市电白区财政局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我与国库支付电子化改革的不解之缘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叶卓民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清远市财政局国库支付中心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权责发生制下功能区政府综合财务报告编制实际操作相关问题研究——以G省Z市K区为例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苗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湛江经济技术开发区财政局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星光不负赶路人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梁晓慧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湛江廉江市国库股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奋力改革  谱写“数字财政”新篇章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何春贤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台山市财政局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铭记国库改革二十载 谱写数字财政新篇章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张昕彤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开平市财政局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改革创新奉献 谱写美好诗篇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陈淑华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台山市财政国库支付中心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践行初心使命 谱写国库新篇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张晓凤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白云区财政投资评审和国库支付中心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潮州财政国库深化改革长成一树枝繁叶茂——财政国库管理制度20年改革发展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林洁玲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潮州市财政局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财政国库总会计改革发展畅想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辉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江门市财政局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砥砺二十载 扬帆新时代——珠海国库改革20年的变化与坚守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谢智彬吕惠玲韩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欣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珠海市财政局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我与数字财政共成长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邓坤林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江门市财政局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铭记国库改革二十载 谱写数字财政新篇章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张艺凡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台山市财政局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国库改革成就辉煌，数字财政引领巨变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梁颖洪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佛山市顺德区财政局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财政小花的春天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江红梅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江门市财政局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盼我与国库共成长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杨冰洁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  <w:t>吴川市财政局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全面深化国库改革，数字赋能助力财政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/>
              </w:rPr>
              <w:t>林康土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/>
              </w:rPr>
              <w:t>张伟泽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/>
              </w:rPr>
              <w:t>吴川市财政局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改革引领 继续前行 在整合中提升决算工作——数字财政下促进总决算新发展的设想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/>
              </w:rPr>
              <w:t>叶雪莲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/>
              </w:rPr>
              <w:t>江门市财政局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推动财政数字化建设促进财政治理高质量发展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/>
              </w:rPr>
              <w:t>陈思洁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/>
              </w:rPr>
              <w:t>湛江廉江市财政局国库股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4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谱写数字财政赋能广东高质量发展新篇章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/>
              </w:rPr>
              <w:t>刘宇慧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kern w:val="2"/>
                <w:sz w:val="24"/>
                <w:szCs w:val="24"/>
                <w:u w:val="none"/>
                <w:lang w:val="en-US" w:eastAsia="zh-CN"/>
              </w:rPr>
              <w:t>江门市蓬江区财政局</w:t>
            </w:r>
          </w:p>
        </w:tc>
      </w:tr>
    </w:tbl>
    <w:p>
      <w:pP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优秀组织奖（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3名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）：江门市财政局、湛江市财政局、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>茂名市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eastAsia="zh-CN"/>
        </w:rPr>
        <w:t>财政局、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YmZkYTVkMTQ1MDZkOTkwZjNjNTg2Y2Q4NWRjOTUifQ=="/>
  </w:docVars>
  <w:rsids>
    <w:rsidRoot w:val="00000000"/>
    <w:rsid w:val="2D89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1472</Words>
  <Characters>1514</Characters>
  <Paragraphs>229</Paragraphs>
  <TotalTime>1</TotalTime>
  <ScaleCrop>false</ScaleCrop>
  <LinksUpToDate>false</LinksUpToDate>
  <CharactersWithSpaces>1559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2022-12-02T15:26:00Z</dcterms:created>
  <dc:creator>吴娟</dc:creator>
  <cp:lastModifiedBy>LJQ</cp:lastModifiedBy>
  <dcterms:modified xsi:type="dcterms:W3CDTF">2022-12-22T07:10:18Z</dcterms:modified>
  <dc:title>“铭记国库改革二十载 谱写数字财政新篇章”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C5DB8FC496D4480E8DA00069FDD8B89A</vt:lpwstr>
  </property>
</Properties>
</file>