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40"/>
        </w:tabs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2021年省财政厅所监管国有企业工资总额信息</w:t>
      </w:r>
    </w:p>
    <w:p>
      <w:pPr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现将本部门所监管企业2021年度工资总额信息披露如下：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8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656"/>
        <w:gridCol w:w="1656"/>
        <w:gridCol w:w="1496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4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应发工资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总额（万元）</w:t>
            </w:r>
          </w:p>
        </w:tc>
        <w:tc>
          <w:tcPr>
            <w:tcW w:w="14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期末应付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未付金额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在岗职工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年平均人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数（人）</w:t>
            </w:r>
          </w:p>
        </w:tc>
        <w:tc>
          <w:tcPr>
            <w:tcW w:w="15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在岗职工年平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均工资（万</w:t>
            </w:r>
          </w:p>
          <w:p>
            <w:pPr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广东粤财投资控股有限公司</w:t>
            </w:r>
          </w:p>
        </w:tc>
        <w:tc>
          <w:tcPr>
            <w:tcW w:w="14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44,130.28</w:t>
            </w:r>
          </w:p>
        </w:tc>
        <w:tc>
          <w:tcPr>
            <w:tcW w:w="14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13,593.25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1,265.32</w:t>
            </w:r>
          </w:p>
        </w:tc>
        <w:tc>
          <w:tcPr>
            <w:tcW w:w="15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34.88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应发工资总额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是指企业在报告期内支付给本企业在岗职工的劳动报酬总额,包括工资、奖金、补贴、加班加点工资、特殊情况下支付的工资等。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在岗职工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是指与企业建立劳动关系的全部职工,包括内退职工。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在岗职工年平均人数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为报告期内12个月平均的在岗职工人数。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在岗职工年平均工资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为报告期内应发工资总额与在岗职工年平均人数之比。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期末应付未付金额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指根据工资总额清算截至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2021年12月31日应付未付金额。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MjU5ZTNiZWNjMDFjNzU4YzI5MjhlMzBhZTcxYzUifQ=="/>
    <w:docVar w:name="KGWebUrl" w:val="http://gcoa.gdczt.gov.cn:8080/bgzdhxt/weaver/weaver.file.FileDownloadForNews?uuid=247aac07-5b00-41c4-96ed-11b1b9581c19&amp;fileid=2014503&amp;type=document&amp;isofficeview=0"/>
  </w:docVars>
  <w:rsids>
    <w:rsidRoot w:val="6C0E6809"/>
    <w:rsid w:val="00436E30"/>
    <w:rsid w:val="0DEA2148"/>
    <w:rsid w:val="12D64424"/>
    <w:rsid w:val="13FA540E"/>
    <w:rsid w:val="2EB22EE3"/>
    <w:rsid w:val="3FD23911"/>
    <w:rsid w:val="554A6D88"/>
    <w:rsid w:val="65DB0EFC"/>
    <w:rsid w:val="6C0E6809"/>
    <w:rsid w:val="78AD7B16"/>
    <w:rsid w:val="7A9456F0"/>
    <w:rsid w:val="7C296834"/>
    <w:rsid w:val="7D46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301</Words>
  <Characters>345</Characters>
  <Lines>0</Lines>
  <Paragraphs>0</Paragraphs>
  <TotalTime>10</TotalTime>
  <ScaleCrop>false</ScaleCrop>
  <LinksUpToDate>false</LinksUpToDate>
  <CharactersWithSpaces>361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2022-12-22T14:14:00Z</dcterms:created>
  <dc:creator>陈高华</dc:creator>
  <cp:lastModifiedBy>Lenovo</cp:lastModifiedBy>
  <dcterms:modified xsi:type="dcterms:W3CDTF">2023-01-19T01:20:54Z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BA2541EFE5F441DFB260B92AFBB7D8A3</vt:lpwstr>
  </property>
</Properties>
</file>