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40"/>
        </w:tabs>
        <w:kinsoku/>
        <w:wordWrap/>
        <w:overflowPunct/>
        <w:topLinePunct w:val="0"/>
        <w:autoSpaceDE/>
        <w:autoSpaceDN/>
        <w:bidi w:val="0"/>
        <w:adjustRightInd/>
        <w:snapToGrid w:val="0"/>
        <w:spacing w:line="288" w:lineRule="auto"/>
        <w:ind w:right="-3" w:rightChars="0"/>
        <w:contextualSpacing/>
        <w:jc w:val="center"/>
        <w:textAlignment w:val="auto"/>
        <w:outlineLvl w:val="9"/>
        <w:rPr>
          <w:rFonts w:hint="eastAsia" w:eastAsia="仿宋_GB2312"/>
          <w:color w:val="000000"/>
          <w:szCs w:val="32"/>
          <w:lang w:eastAsia="zh-CN"/>
        </w:rPr>
      </w:pPr>
      <w:bookmarkStart w:id="4" w:name="_GoBack"/>
      <w:bookmarkStart w:id="0" w:name="文号的完整"/>
      <w:r>
        <w:rPr>
          <w:rFonts w:hint="eastAsia"/>
          <w:color w:val="000000"/>
          <w:szCs w:val="32"/>
          <w:lang w:eastAsia="zh-CN"/>
        </w:rPr>
        <w:t>粤财金函〔2023〕16号</w:t>
      </w:r>
      <w:bookmarkEnd w:id="0"/>
    </w:p>
    <w:p>
      <w:pPr>
        <w:keepNext w:val="0"/>
        <w:keepLines w:val="0"/>
        <w:pageBreakBefore w:val="0"/>
        <w:widowControl w:val="0"/>
        <w:kinsoku/>
        <w:wordWrap/>
        <w:overflowPunct/>
        <w:topLinePunct w:val="0"/>
        <w:autoSpaceDE/>
        <w:autoSpaceDN/>
        <w:bidi w:val="0"/>
        <w:adjustRightInd/>
        <w:snapToGrid w:val="0"/>
        <w:spacing w:line="288" w:lineRule="auto"/>
        <w:textAlignment w:val="auto"/>
        <w:outlineLvl w:val="9"/>
        <w:rPr>
          <w:rFonts w:hint="eastAsia"/>
          <w:szCs w:val="32"/>
        </w:rPr>
      </w:pPr>
      <w:r>
        <w:rPr>
          <w:sz w:val="28"/>
          <w:szCs w:val="28"/>
        </w:rPr>
        <w:t xml:space="preserve">    </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方正小标宋简体" w:eastAsia="方正小标宋简体"/>
          <w:sz w:val="44"/>
          <w:szCs w:val="44"/>
          <w:lang w:eastAsia="zh-CN"/>
        </w:rPr>
      </w:pPr>
      <w:bookmarkStart w:id="1" w:name="标题"/>
      <w:r>
        <w:rPr>
          <w:rFonts w:hint="eastAsia" w:ascii="方正小标宋简体" w:eastAsia="方正小标宋简体"/>
          <w:sz w:val="44"/>
          <w:szCs w:val="44"/>
          <w:lang w:eastAsia="zh-CN"/>
        </w:rPr>
        <w:t>广东省财政厅关于同意汕头市中小企业</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融资担保有限公司退出广东省政府性</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融资担保机构名单的批复</w:t>
      </w:r>
      <w:bookmarkEnd w:id="1"/>
    </w:p>
    <w:p>
      <w:pPr>
        <w:keepNext w:val="0"/>
        <w:keepLines w:val="0"/>
        <w:pageBreakBefore w:val="0"/>
        <w:widowControl w:val="0"/>
        <w:kinsoku/>
        <w:wordWrap/>
        <w:overflowPunct/>
        <w:topLinePunct w:val="0"/>
        <w:autoSpaceDE/>
        <w:autoSpaceDN/>
        <w:bidi w:val="0"/>
        <w:adjustRightInd/>
        <w:snapToGrid w:val="0"/>
        <w:spacing w:line="288" w:lineRule="auto"/>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outlineLvl w:val="9"/>
        <w:rPr>
          <w:rFonts w:hint="eastAsia"/>
          <w:szCs w:val="32"/>
        </w:rPr>
      </w:pPr>
      <w:bookmarkStart w:id="2" w:name="主送"/>
      <w:r>
        <w:rPr>
          <w:rFonts w:hint="eastAsia"/>
          <w:szCs w:val="32"/>
          <w:lang w:eastAsia="zh-CN"/>
        </w:rPr>
        <w:t>汕头市财政局</w:t>
      </w:r>
      <w:bookmarkEnd w:id="2"/>
      <w:r>
        <w:rPr>
          <w:rFonts w:hint="eastAsia"/>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仿宋_GB2312" w:eastAsia="仿宋_GB2312" w:cs="仿宋_GB2312"/>
          <w:sz w:val="32"/>
          <w:szCs w:val="32"/>
          <w:lang w:val="en-US" w:eastAsia="zh-CN"/>
        </w:rPr>
      </w:pPr>
      <w:bookmarkStart w:id="3" w:name="Content"/>
      <w:bookmarkEnd w:id="3"/>
      <w:r>
        <w:rPr>
          <w:rFonts w:hint="default" w:ascii="仿宋_GB2312" w:hAnsi="仿宋_GB2312" w:eastAsia="仿宋_GB2312" w:cs="仿宋_GB2312"/>
          <w:sz w:val="32"/>
          <w:szCs w:val="32"/>
          <w:lang w:val="en-US" w:eastAsia="zh-CN"/>
        </w:rPr>
        <w:t>报来《汕头市财政局关于汕头市中小企业融资担保有限公司退出“广东省政府性融资担保机构名单”的请示》（汕市财金〔2023〕35号）收悉。经会同有关部门研究，同意汕头市中小企业融资担保有限公司退出我省政府性融资担保机构名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请你局</w:t>
      </w:r>
      <w:r>
        <w:rPr>
          <w:rFonts w:hint="eastAsia" w:ascii="仿宋_GB2312" w:hAnsi="仿宋_GB2312" w:cs="仿宋_GB2312"/>
          <w:sz w:val="32"/>
          <w:szCs w:val="32"/>
          <w:lang w:val="en-US" w:eastAsia="zh-CN"/>
        </w:rPr>
        <w:t>指导督促本地区政府性融资担保机构聚焦主责主业，继续服务小微企业和“三农”主体</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5600" w:firstLineChars="1750"/>
        <w:textAlignment w:val="auto"/>
        <w:outlineLvl w:val="9"/>
        <w:rPr>
          <w:rFonts w:hint="eastAsia"/>
          <w:szCs w:val="32"/>
        </w:rPr>
      </w:pPr>
      <w:r>
        <w:rPr>
          <w:rFonts w:hint="eastAsia"/>
          <w:szCs w:val="32"/>
        </w:rPr>
        <w:t>广东省财政厅</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szCs w:val="32"/>
        </w:rPr>
      </w:pPr>
      <w:r>
        <w:rPr>
          <w:rFonts w:hint="eastAsia"/>
          <w:szCs w:val="32"/>
        </w:rPr>
        <w:t xml:space="preserve">                                  20</w:t>
      </w:r>
      <w:r>
        <w:rPr>
          <w:rFonts w:hint="eastAsia"/>
          <w:szCs w:val="32"/>
          <w:lang w:val="en-US" w:eastAsia="zh-CN"/>
        </w:rPr>
        <w:t>23</w:t>
      </w:r>
      <w:r>
        <w:rPr>
          <w:rFonts w:hint="eastAsia"/>
          <w:szCs w:val="32"/>
        </w:rPr>
        <w:t>年</w:t>
      </w:r>
      <w:r>
        <w:rPr>
          <w:rFonts w:hint="eastAsia"/>
          <w:szCs w:val="32"/>
          <w:lang w:val="en-US" w:eastAsia="zh-CN"/>
        </w:rPr>
        <w:t>6</w:t>
      </w:r>
      <w:r>
        <w:rPr>
          <w:rFonts w:hint="eastAsia"/>
          <w:szCs w:val="32"/>
        </w:rPr>
        <w:t>月</w:t>
      </w:r>
      <w:r>
        <w:rPr>
          <w:rFonts w:hint="eastAsia"/>
          <w:szCs w:val="32"/>
          <w:lang w:val="en-US" w:eastAsia="zh-CN"/>
        </w:rPr>
        <w:t>2</w:t>
      </w:r>
      <w:r>
        <w:rPr>
          <w:rFonts w:hint="eastAsia"/>
          <w:szCs w:val="32"/>
        </w:rPr>
        <w:t>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szCs w:val="32"/>
        </w:rPr>
      </w:pPr>
      <w:r>
        <w:rPr>
          <w:rFonts w:hint="eastAsia" w:ascii="仿宋_GB2312" w:hAnsi="仿宋_GB2312" w:cs="仿宋_GB2312"/>
          <w:sz w:val="32"/>
          <w:szCs w:val="32"/>
          <w:lang w:val="en-US" w:eastAsia="zh-CN"/>
        </w:rPr>
        <w:t>（联系人及电话：蔡查浩，83345601）</w:t>
      </w:r>
    </w:p>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42D81753"/>
    <w:rsid w:val="42D8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7</TotalTime>
  <ScaleCrop>false</ScaleCrop>
  <LinksUpToDate>false</LinksUpToDate>
  <CharactersWithSpaces>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2023-06-06T08:25:00Z</dcterms:created>
  <dc:creator>Lenovo</dc:creator>
  <cp:lastModifiedBy>Lenovo</cp:lastModifiedBy>
  <dcterms:modified xsi:type="dcterms:W3CDTF">2023-06-06T08:34:43Z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40326EBF697B425099B61C95EEF02BF0_11</vt:lpwstr>
  </property>
</Properties>
</file>