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年广东省财政科研课题（第二批）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结果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725"/>
        <w:gridCol w:w="2237"/>
        <w:gridCol w:w="1100"/>
        <w:gridCol w:w="4535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编号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课题题目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课题单位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课题组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课题组成员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国外涉农资金统筹整合改革比较研究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万俊毅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82"/>
                <w:tab w:val="center" w:pos="2272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吴植栋、潘展弘、韩亮、林夏凯风、徐静、王佳、陈有华、蔡键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ab/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2022S103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涉案财物集中管理体制研究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广东要素科学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研究院有限公司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林少芬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82"/>
                <w:tab w:val="center" w:pos="2272"/>
              </w:tabs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谢育均、杨瑞秋、黄雅晴、张琳、杨颖、孙卓炘、邹佩珊、曾球球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2022S110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广东省氢燃料电池汽车产业发展现状及政策建议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广东外语外贸大学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韩永辉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麦靖华、沈晓楠、罗瑞霖、彭渤扬、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张辰炜、朱佳丽、刘心怡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高校“双一流”建设财政政策研究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华南农业大学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刘卫民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朱俏萍、冯汝婷、黄晓君、董绍娴、全锋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2022S113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广东省燃料电池汽车示范应用城市群产业技术发展现状及政策建议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广东省武理工氢能产业技术研究院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张锐明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尚学峰、林兴浩、李军、刘志祥、张瑞锋、龚聪文、敖青、赵吉诗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推动广东成为国际财经合作规则策源地研究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广州新华学院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李  波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李思格、晏洋、杨广莉、王东梅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31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地方国资国企改革服务区域高质量发展研究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华南师范大学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许红梅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杨俊凯、李晓春、王雪莹、杨淑媚、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浦仕授、魏晓敏、宁勤阳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PPP项目合规性研究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广东省国际工程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咨询有限公司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黄  莹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焦秀焕、刘奥林、黄艳香、卢海宇、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黄晓锋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粤港澳大湾区会计人才高地建设研究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广东技术师范大学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陈  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张彦、丁绒、何宇、孙绿茵、林嘉禧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广东省氢燃料电池汽车产业发展现状及政策建议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广东轻工职业技术学院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陈  青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张仁寿、杜娟、刘洋、温毅波、程曦萌、张幸、代丹丹、孙婷钰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预算管理国际经验比较研究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北京理工大学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珠海学院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林慧涓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许金玲、张雁、郑毅、周绍钧、黄婉琳、秦闻中、李志嘉、夏顺豪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2022S106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广东省高校“双一流”建设财政政策研究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广东省教育厅事务中心（广东省电化教育馆）、广东工业大学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李洁雯、陈伟晓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杨晓娟、曹晗抒、邓烨宇、陈娟娟、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罗燕琴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广东省氢燃料电池汽车产业发展现状及政策建议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暨南大学低碳与可持续发展研究院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陈  林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林梨奎、陈卓珺、唐志勇、王佳莹、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张玺文、龙菲、丁一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“双一流”建设背景下高等教育财政政策的省际比较研究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华南师范大学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周合兵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刘志铭、毕宇龙、杨建胜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2022S108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支持文化强省建设财政政策研究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广东财经大学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郑慧娟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王永乐、蔡馥娅、袁倩愉、陈欣宜、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梁嘉欣、叶昊臻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广东省国资国企改革高质量发展研究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广东省人民政府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国有资产监督管理委员会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邓  赛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钟振华、袁婷、林少芬、谢育均、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欧阳才干、李向伟、高上、周荷晖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2022S102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完善财政资金常态化直达机制研究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广东工业大学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郑伟健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陈娟娟、陈伟晓、曹晗抒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2022S120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健全稳定的医疗卫生事业经费投入机制——公立医院高质量发展与基层卫生服务提升研究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公共卫生学院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吴少龙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王春晓、武玉坤、杨廉平、林慕华、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钟若曦、邹文欣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广东省地方政府专项债券资金绩效管理优化研究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广东财经大学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赵合云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邝艳华、白雪、刘佳慧、任柯蒙、李晨曦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2022S122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地方财政部门统筹支持国企发展的政策研究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广州新华学院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孙嘉麟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吴翔、陈宏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2022S123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广东省国资国企改革高质量发展研究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广东外语外贸大学南国商学院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齐瑞福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王继洲、王向东、尹秀珍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2022S135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数字财政助力预算绩效管理的应用机制研究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广东科技学院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樊贵玲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徐永智、邱瑾、丁文晖、叶颖茵、喻喜、刘安棋、李田莉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2022S112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广东省氢燃料电池汽车产业发展现状及政策建议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中汽研汽车检验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中心（广州）有限公司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王  旭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刘雅坤、蔡丹丹、罗运俊、周德全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2022S127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4"/>
                <w:szCs w:val="24"/>
              </w:rPr>
              <w:t>防范地方财政风险的PPP项目合规性研究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华南师范大学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黄国龙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李传喜、王智波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2022S128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支持水果、水产保险高质量发展的财政政策研究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农业质量标准与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监测技术研究所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刘志凤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朱雯佳、王雅婷、曾安利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2022S109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常态化疫情防控下促进广东省国有文艺院团发展研究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华南师范大学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胡玉福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郑莹洁、王鹏、毛心韵、林睿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2022S136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数字财政助力预算绩效管理的应用机制研究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广东财经大学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邝艳华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罗伟萍、梅健炜、王玲玲、吴方杰、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杨金婷、殷姝婧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2022S118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福利经济学视阈下广东省养老服务精细化供给研究之途径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广东省国际工程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咨询有限公司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谢壁林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孙馥、李鑫熳、张李明、丘海雄、郑进坚、王猛、彭红杏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2022S119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养老领域基本公共服务研究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方博野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张洪、张琦、黎丹宇、王有为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2022S133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广东省政府采购支持绿色建材应用的政策研究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广东省科技图书馆（广东省科学院信息研究所）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彭志平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陆周贵、刘敏、李桃、武清萍、黄转青、戴欣、张岸、王冰娜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2022S138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广东省财政预算支出标准体系建设研究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广东财经大学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赵  岩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谭小平、杨菁、孔晓雅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2022S126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PPP项目合规性研究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广东外语外贸大学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康锋莉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唐祥来、李翠兰、周晓彤、李钰盈、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李梁昌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2022S130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粤港澳大湾区会计人才高地建设研究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广东外语外贸大学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王  政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王安国、周德峰、李宇婷、王伟颖、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曾闻觉、覃群宇、蔡静宜、卓紫琪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2022S116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保障性租赁住房财政政策研究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广东粤海控股集团、暨南大学管理学院会计系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瞿曲、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黄微平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郭葆春、胡保国、李震、董超、韩旭、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陈波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2022S132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粤港澳大湾区会计人才高地建设研究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北京师范大学人文和社会科学高等研究院管理创新研究中心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程慧玲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唐华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2022S129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粤港澳大湾区会计人才高地建设研究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中山大学产业集团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/>
              </w:rPr>
              <w:t>黄  亮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舒小燕、周诚、王兴洲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2022S104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对从事基础性研究的科研机构分类给予稳定性支持的政策研究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广东省农业科学院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陈少阳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周彩红、梅双、李惠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2022S201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PPP项目合规性研究——以地方政府隐性债务为视角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深圳市政府和社会资本合作事务中心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黎少峰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肖建敏、李小芬、梁家全、郭迎、孟媛、黄承荣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2022S203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  <w:sz w:val="24"/>
                <w:lang w:eastAsia="zh-CN"/>
              </w:rPr>
              <w:t>数字财政助力预算绩效管理的应用机制研究——以产业扶持项目为例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佛山市顺德区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财政局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卢国汉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陈怡祥、郑淑珍、李嘉文、钟佳雷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2022S202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茂名市政府专项债资金绩效管理优化研究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茂名市财政局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黎凯晟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冯浪、汪广、蔡茂彬、温婷、杨秋霞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通过验收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</w:docVars>
  <w:rsids>
    <w:rsidRoot w:val="00000000"/>
    <w:rsid w:val="48A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2284</Words>
  <Characters>2575</Characters>
  <Paragraphs>318</Paragraphs>
  <TotalTime>17</TotalTime>
  <ScaleCrop>false</ScaleCrop>
  <LinksUpToDate>false</LinksUpToDate>
  <CharactersWithSpaces>2596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2023-07-10T18:36:00Z</dcterms:created>
  <dc:creator>郑德琳</dc:creator>
  <cp:lastModifiedBy>Lenovo</cp:lastModifiedBy>
  <cp:lastPrinted>2023-07-19T15:12:00Z</cp:lastPrinted>
  <dcterms:modified xsi:type="dcterms:W3CDTF">2023-07-20T08:38:50Z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B07AEEB2451809DFDD77B664F028E129</vt:lpwstr>
  </property>
</Properties>
</file>