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线上笔试操作指引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一、考生考试环境准备</w:t>
      </w:r>
    </w:p>
    <w:p>
      <w:pPr>
        <w:spacing w:line="360" w:lineRule="auto"/>
        <w:ind w:firstLine="642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（一）考试场地环境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考生所在的考试环境应为光线充足、封闭、无其他人员、无外界干扰的独立安静场所，考生端坐在距离摄像头50cm处（误差不超过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考试时将五官清楚显露，不得佩戴耳机，不得佩戴首饰（如发卡、耳环、项链等），头发不要遮挡眉毛，鬓角头发需掖至耳后。考试背景需保持整洁，考生需要保证双手及肩部以上全部呈现在摄像头可视范围内。考试设备四周光线充足、均匀，避免监控画面过暗或过亮。</w:t>
      </w:r>
    </w:p>
    <w:p>
      <w:pPr>
        <w:spacing w:line="360" w:lineRule="auto"/>
        <w:ind w:firstLine="642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（二）网络条件要求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1.考试场所应有稳定的网络条件，支持考试设备和监控设备同时联网；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2.网络带宽不低于20Mbps，建议使用带宽50Mbps或以上的独立光纤网络；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3.每位考生网络上传速度不低于2MB/s；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4.建议考生准备4G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/5G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等手机移动网络作为备用网络，并事先做好调试，以便出现网络故障时能迅速切换备用网络继续考试。</w:t>
      </w:r>
    </w:p>
    <w:p>
      <w:pPr>
        <w:pStyle w:val="3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  （三）考试设备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考生端考试系统包含两个部分：电脑端“广东财政在线考试系统”和移动端“旁路视频”。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考试系统自带人脸核验和全程监控功能，作为第一视角监控；同时在移动端（即手机端）上全程开启“旁路”第二视角监控平台，作为第二视角独立监控。</w:t>
      </w:r>
    </w:p>
    <w:p>
      <w:pPr>
        <w:spacing w:line="360" w:lineRule="auto"/>
        <w:ind w:firstLine="642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1.电脑端--广东财政在线考试系统（电脑，用于在线答题）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考生自备带有麦克风、摄像头、储电功能、正常上网功能的电脑（建议使用笔记本电脑并连接电源，以防考试中途断电），电脑配置要求如下：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（1）电脑操作支持Windows系统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（禁止使用双系统、iOS系统以及虚拟机）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（2）硬盘：安装“广东财政在线考试系统”所在磁盘存储容量至少 20G（含）以上可用空间；</w:t>
      </w:r>
      <w:r>
        <w:rPr>
          <w:rFonts w:hint="eastAsia" w:ascii="仿宋_GB2312" w:hAnsi="仿宋_GB2312" w:eastAsia="仿宋_GB2312" w:cs="仿宋_GB2312"/>
          <w:sz w:val="32"/>
          <w:szCs w:val="32"/>
        </w:rPr>
        <w:t>（20G以上可用空间，比如将软件安装到D盘，则D盘至少需要20G可用空间）。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内存：运行“广东财政在线考试系统”前，剩余运行内存大于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1G。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（3）电脑应具备可正常工作的摄像设备（内置或外置摄像头均可）和音频输入输出设备，同时需要提前在电脑上安装好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考试客户端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“广东财政在线考试系统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”；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（4）考试期间将全程使用摄像头，需确保电脑摄像头开启，无遮挡；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（5）电脑应具有收音功能的麦克风或外接麦克风（如需外接麦克风，请将其放置在桌面上，正式考试期间不得佩戴耳机）；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（6）如使用笔记本电脑请保持电量充足，建议全程使用外接电源；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（7）打开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“广东财政在线考试系统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前，建议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关闭电脑上与考试无关的应用软件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，包括安全卫士、电脑管家及各类通讯软件，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避免被动弹窗导致被系统判定为作弊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电脑端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“广东财政在线考试系统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下载地址为：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https://url.zfoline.net/AHFt2CNq　            </w:t>
      </w:r>
    </w:p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2.移动端--旁路监控微信小程序（手机或平板设备，用于拍摄佐证视频）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（1）带正常上网功能的智能手机或平板设备，必须带有可正常工作的摄像头。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（2）旁路监控设备操作系统版本要求如下：</w:t>
      </w:r>
    </w:p>
    <w:tbl>
      <w:tblPr>
        <w:tblStyle w:val="10"/>
        <w:tblW w:w="84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7"/>
        <w:gridCol w:w="2900"/>
        <w:gridCol w:w="30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line="360" w:lineRule="auto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设备</w:t>
            </w:r>
          </w:p>
        </w:tc>
        <w:tc>
          <w:tcPr>
            <w:tcW w:w="5937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vAlign w:val="center"/>
          </w:tcPr>
          <w:p>
            <w:pPr>
              <w:spacing w:line="360" w:lineRule="auto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操作系统</w:t>
            </w:r>
          </w:p>
        </w:tc>
        <w:tc>
          <w:tcPr>
            <w:tcW w:w="2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160" w:firstLineChars="5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</w:t>
            </w:r>
          </w:p>
        </w:tc>
        <w:tc>
          <w:tcPr>
            <w:tcW w:w="30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系统版本</w:t>
            </w:r>
          </w:p>
        </w:tc>
        <w:tc>
          <w:tcPr>
            <w:tcW w:w="2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160" w:firstLineChars="5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 最新版</w:t>
            </w:r>
          </w:p>
        </w:tc>
        <w:tc>
          <w:tcPr>
            <w:tcW w:w="30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2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3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麦克风</w:t>
            </w:r>
          </w:p>
        </w:tc>
        <w:tc>
          <w:tcPr>
            <w:tcW w:w="2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3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</w:tr>
    </w:tbl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（3）登录流程：</w:t>
      </w:r>
    </w:p>
    <w:p>
      <w:pPr>
        <w:pStyle w:val="15"/>
        <w:numPr>
          <w:ilvl w:val="255"/>
          <w:numId w:val="0"/>
        </w:num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①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微信小程序：移动端（手机）使用微信“扫一扫”，扫描电脑端登录页面下方的“旁路监控微信小程序”二维码，进入小程序后按提示登录（考试识别码同在电脑端的登录页面下方。）</w:t>
      </w:r>
    </w:p>
    <w:p>
      <w:pPr>
        <w:pStyle w:val="15"/>
        <w:numPr>
          <w:ilvl w:val="255"/>
          <w:numId w:val="0"/>
        </w:num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bCs/>
          <w:color w:val="00000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微信小程序见图1，监控登录界面见图2。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drawing>
          <wp:inline distT="0" distB="0" distL="114300" distR="114300">
            <wp:extent cx="4626610" cy="4561205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0" w:firstLineChars="3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微信小程序） 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移动端页面）</w:t>
      </w:r>
    </w:p>
    <w:p>
      <w:pPr>
        <w:numPr>
          <w:ilvl w:val="255"/>
          <w:numId w:val="0"/>
        </w:num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（4）登录界面下方会显示出二维码，直接扫码登录即可。手机或平板支架：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将智能手机或平板设备固定摆放，便于按监控视角要求调整到合适的位置和高度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第二视角旁路监控设备摄像头建议架设在考试设备的侧后方、距离1.5米-2米处、摄像头高度1.2-1.5米，与考试位置成45度角，如下图所示：</w:t>
      </w:r>
    </w:p>
    <w:p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804160" cy="37388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006" cy="37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（图3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标准环境正面） 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。保证考试区域光线均匀充足，避免监控画面过暗或过亮，导致监控效果不佳被判定为违纪，如下图4所示：</w:t>
      </w:r>
    </w:p>
    <w:p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611880" cy="270954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标准环境侧面） 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仔细检查监控设备摆放的稳定程度，避免考中设备倾倒造成损失。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如考中在笔试客户端看到第二视角断连的相关提示，请考生尽快检查第二视角监控视频是否连接正常，如断连请尽快重新连接，避免因断连时间过长导致被判定为违纪。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（5）确保监控用设备电量充足，建议全程使用外接电源，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可自备移动充电宝作备用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（6）开启旁路监控前应在系统设置中取消屏幕的自动锁定，关闭与考试无关应用的提醒功能，避免来电、微信、或应用软件打断监控过程。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（7）旁路监控的手机设置为在充电时永不息屏。手机在充电情况下永不息屏设置方式如下：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IOS设备：设置-显示与亮度-自动锁定，设置为“永不”；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如图5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2447925" cy="3028950"/>
            <wp:effectExtent l="0" t="0" r="9525" b="0"/>
            <wp:docPr id="102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560" w:firstLineChars="8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（图5 手机设置）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（8）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使用设备前应关掉无关应用或提醒功能，避免来电、微信、或其他应用打断笔试过程。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苹果IOS设备关闭消息通知方法见：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2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https://jingyan.baidu.com/article/fcb5aff71285c4edaa4a712b.html</w:t>
      </w:r>
      <w:r>
        <w:rPr>
          <w:rStyle w:val="12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安卓设备关闭消息通知方法见：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2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https://jingyan.baidu.com/article/e75aca859a5fc3542edac6a6.html</w:t>
      </w:r>
      <w:r>
        <w:rPr>
          <w:rStyle w:val="12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numPr>
          <w:ilvl w:val="255"/>
          <w:numId w:val="0"/>
        </w:num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二、系统安装及调试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 时间安排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2025年4月16日9:00至4月19日12:00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期间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</w:p>
    <w:p>
      <w:pPr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访问网址https://url.zfoline.net/AHFt2CNq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下载并安装电脑端“广东财政在线考试系统”。</w:t>
      </w:r>
    </w:p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（二）注意事项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1.为保障考试能够顺利进行，请考生务必下载安装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参加模拟考试和正式考试，下载安装后请检查考试软件是否被电脑安全软件拦截。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2.下载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安装包后，请及时安装、测试；确保考试设备软硬件正常且顺利上传考试数据。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三、模拟考试</w:t>
      </w:r>
    </w:p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（一）时间安排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自主模拟考试要求所有考生全部参加，时间安排：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2025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</w:rPr>
        <w:t>日（星期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14:30-16:30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，请考生提前60分钟进入考试端。</w:t>
      </w:r>
    </w:p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（二）注意事项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考生下载安装电脑端“广东财政在线考试系统”后，依次登录移动端“旁路视频”和电脑端“广东财政在线考试系统”参加模拟考试。系统采用人证、人脸双重识别，如因考生在报名时填错姓名、身份证号码信息导致无法进行模拟考试和正式考试，由考生自行承担责任，不予修改信息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3.若在模拟考试过程中出现无法登录、面部识别障碍、无法作答等问题，或因电脑故障等原因需要临时更换电脑的，请及时拨打技术服务热线：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（9:00—12:00，13: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0—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:00）。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4.如考生没有完整参与整个模拟考试过程，导致正式考试当天无法正常参加考试的，由考生自行承担责任。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四、正式考试</w:t>
      </w:r>
    </w:p>
    <w:p>
      <w:pPr>
        <w:spacing w:line="360" w:lineRule="auto"/>
        <w:ind w:firstLine="642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（一）时间安排</w:t>
      </w:r>
    </w:p>
    <w:p>
      <w:pPr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正式考试时间：2025年4月19日（星期六）14:30-16:30。请各位考生按照以上规定时间参加考试。</w:t>
      </w:r>
    </w:p>
    <w:tbl>
      <w:tblPr>
        <w:tblStyle w:val="10"/>
        <w:tblW w:w="838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待考时间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考试时间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13:30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13:30-14:30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14:30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15:00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14:30-16:30</w:t>
            </w:r>
          </w:p>
        </w:tc>
      </w:tr>
    </w:tbl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（二）考试要求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 1.请考生在开考前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60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分钟依次登录移动端“旁路视频”、电脑端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，并按规定时间进入考试页面。因个人原因延迟进入考试系统的，由考生自行承担责任。在开考30分钟后，仍未进入考试页面的，视为自动放弃考试资格。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2.考生可自行准备一支笔和一张空白纸作为草稿纸，考试全程不得使用计算器。</w:t>
      </w:r>
    </w:p>
    <w:p>
      <w:pPr>
        <w:pStyle w:val="8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3.进入考试页面前，考生需要先登录移动端“旁路视频”，用前置摄像头360度环绕拍摄考试环境，随后将移动设备固定在能够拍摄到考生桌面、考生电脑桌面、周围环境及考生行为的位置上继续拍摄。</w:t>
      </w:r>
    </w:p>
    <w:p>
      <w:pPr>
        <w:widowControl/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4.考生登录系统后主动向线上监考员出示本人有效身份证原件和1张草稿纸。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5.正式笔试过程中设有登录次数限制，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若超过限制次数，考生将无法再进入笔试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如考生在首次登录系统时无法正常登录，请立即点击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右下角“在线咨询”或“通话”，与监考人员取得联系，切勿在未与监考人员联系的情况下自行重新登录系统。如因考生未与监考人员联系自行多次登录系统导致超过登录次数，所造成的后果由考生自行承担。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为确保笔试顺利进行，请考生于开考前务必关闭无关网站、退出相关微信、QQ等软件账号，并将相关软件设置禁止app消息弹窗。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6.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无法完成考试的，将不会获得补时或补考的机会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7.电脑端和移动端摄像头全程开启拍摄考试过程。系统会自动上传视频。如出现视频拍摄角度不符合要求、无故中断视频录制等情况，都将影响成绩的有效性，由考生本人承担所有责任。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8.考试过程中，如出现系统故障等需要协助处理的问题，请考生使用考试界面下方的“在线咨询”或“通话”功能。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9.若考生拍摄佐证视频所使用的移动设备为手机，则在考试过程中，考生接听完技术电话后，务必将手机放回原录制位置，继续拍摄佐证视频，以确保佐证视频的有效性。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10.考试过程中，广东财政在线考试系统会全程对考生的行为进行监控，因此考生本人务必始终在监控视频范围内。同时考生所处考试场所不得有其他人员在场，一经发现，一律按违纪处理。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11.考试系统后台实时监控，全程录屏、录像，请注意自己的仪容仪表和行为举止。在考试期间禁止使用快捷键切屏、截屏，因此导致系统卡顿、退出的，所造成的后果由考生自行承担。不允许多屏登录，一经发现，一律按违纪处理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12.考试过程中，考生若有疑似违纪行为，系统将自动记录，考试结束后由考务工作小组根据记录视频、电脑截屏、作答数据、监考员记录、系统日志等多种方式进行判断，其结果实属违纪的，一律按违纪处理。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13.考试过程中，如出现电脑断电的情形，可在解决问题之后，在考试时间内重新登录系统参加考试，但不延长考试时间。需要特别注意：电脑断电期间请确保移动端“旁路视频”全程录制考试过程。</w:t>
      </w:r>
    </w:p>
    <w:p>
      <w:pPr>
        <w:pStyle w:val="8"/>
        <w:widowControl/>
        <w:spacing w:beforeAutospacing="0" w:afterAutospacing="0" w:line="360" w:lineRule="auto"/>
        <w:ind w:firstLine="652"/>
        <w:jc w:val="both"/>
        <w:rPr>
          <w:rFonts w:ascii="仿宋_GB2312" w:hAnsi="仿宋_GB2312" w:eastAsia="仿宋_GB2312" w:cs="仿宋_GB2312"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14.考试结束时，系统将提示交卷，对于超时仍未交卷的考生，系统将进行强制交卷处理。在提交试卷后，请考生耐心等待数据上传，直至显示“交卷成功”方可退出系统，结束该场考试。若上传失败，请及时拨打技术服务热线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kern w:val="2"/>
          <w:sz w:val="32"/>
          <w:szCs w:val="32"/>
        </w:rPr>
        <w:t>。</w:t>
      </w:r>
    </w:p>
    <w:p>
      <w:pPr>
        <w:pStyle w:val="8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15.考生若没有按照要求进行登录、答题、保存、交卷，将不能正确记录相关信息，后果由考生承担。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五、客服咨询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如果遇到设备或操作等技术问题，可通过广东财政在线考试系统点击页面右侧“在线咨询”或“通话”获取帮助，也可拨打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在线考试技术咨询电话：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获取帮助。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5264785" cy="3509010"/>
            <wp:effectExtent l="0" t="0" r="317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注意：技术支持仅解答考试系统相关的问题；严禁向技术支持透露或咨询与考试内容有关的问题。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汉仪书宋二S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343444"/>
    <w:rsid w:val="00027DB2"/>
    <w:rsid w:val="00036FE0"/>
    <w:rsid w:val="0005158F"/>
    <w:rsid w:val="000A6086"/>
    <w:rsid w:val="00100AD2"/>
    <w:rsid w:val="0013349C"/>
    <w:rsid w:val="001E2488"/>
    <w:rsid w:val="00223F4E"/>
    <w:rsid w:val="0026131E"/>
    <w:rsid w:val="0027644C"/>
    <w:rsid w:val="002856B2"/>
    <w:rsid w:val="002867AF"/>
    <w:rsid w:val="002D533C"/>
    <w:rsid w:val="002F2185"/>
    <w:rsid w:val="00343444"/>
    <w:rsid w:val="003D621E"/>
    <w:rsid w:val="004071D1"/>
    <w:rsid w:val="004A096D"/>
    <w:rsid w:val="00515948"/>
    <w:rsid w:val="0052693E"/>
    <w:rsid w:val="00530A5A"/>
    <w:rsid w:val="00577A32"/>
    <w:rsid w:val="005A484F"/>
    <w:rsid w:val="006866F2"/>
    <w:rsid w:val="006D7106"/>
    <w:rsid w:val="00717D06"/>
    <w:rsid w:val="00745403"/>
    <w:rsid w:val="00786088"/>
    <w:rsid w:val="00790316"/>
    <w:rsid w:val="008B4EA9"/>
    <w:rsid w:val="008B520A"/>
    <w:rsid w:val="008C1361"/>
    <w:rsid w:val="00991D6C"/>
    <w:rsid w:val="009D3BF7"/>
    <w:rsid w:val="009E2258"/>
    <w:rsid w:val="00A94A8D"/>
    <w:rsid w:val="00AE100F"/>
    <w:rsid w:val="00B87F2F"/>
    <w:rsid w:val="00BA233C"/>
    <w:rsid w:val="00BA7598"/>
    <w:rsid w:val="00C122D0"/>
    <w:rsid w:val="00C86CF8"/>
    <w:rsid w:val="00CD1A38"/>
    <w:rsid w:val="00D708F4"/>
    <w:rsid w:val="00E15C4B"/>
    <w:rsid w:val="00E54C7D"/>
    <w:rsid w:val="00E91A35"/>
    <w:rsid w:val="00EC5464"/>
    <w:rsid w:val="00F20306"/>
    <w:rsid w:val="00F30D3A"/>
    <w:rsid w:val="00F83662"/>
    <w:rsid w:val="00FA1EB7"/>
    <w:rsid w:val="00FB736E"/>
    <w:rsid w:val="00FE5723"/>
    <w:rsid w:val="03BB7FBE"/>
    <w:rsid w:val="053A32DA"/>
    <w:rsid w:val="09785F01"/>
    <w:rsid w:val="09F66401"/>
    <w:rsid w:val="0C215E73"/>
    <w:rsid w:val="11721EAB"/>
    <w:rsid w:val="16967DE2"/>
    <w:rsid w:val="17121248"/>
    <w:rsid w:val="186E1B2B"/>
    <w:rsid w:val="1B131A67"/>
    <w:rsid w:val="1BD63CBC"/>
    <w:rsid w:val="1CB13BA7"/>
    <w:rsid w:val="1CFE2F3C"/>
    <w:rsid w:val="1DE93CF0"/>
    <w:rsid w:val="1E417330"/>
    <w:rsid w:val="1E4236F6"/>
    <w:rsid w:val="1E777A0C"/>
    <w:rsid w:val="21245157"/>
    <w:rsid w:val="23E73159"/>
    <w:rsid w:val="286F368E"/>
    <w:rsid w:val="292016B5"/>
    <w:rsid w:val="2CD12E6A"/>
    <w:rsid w:val="30D53566"/>
    <w:rsid w:val="36D27259"/>
    <w:rsid w:val="36EF36B6"/>
    <w:rsid w:val="3724492E"/>
    <w:rsid w:val="3835324F"/>
    <w:rsid w:val="3902082F"/>
    <w:rsid w:val="39867D56"/>
    <w:rsid w:val="39EE36EA"/>
    <w:rsid w:val="3B63181E"/>
    <w:rsid w:val="3C5C56DE"/>
    <w:rsid w:val="3F3829CF"/>
    <w:rsid w:val="405B6727"/>
    <w:rsid w:val="42144AE2"/>
    <w:rsid w:val="431B42FE"/>
    <w:rsid w:val="457B7AB5"/>
    <w:rsid w:val="48A57620"/>
    <w:rsid w:val="48B44151"/>
    <w:rsid w:val="48D93187"/>
    <w:rsid w:val="4903457D"/>
    <w:rsid w:val="497E01F7"/>
    <w:rsid w:val="4AD714F4"/>
    <w:rsid w:val="4C08113C"/>
    <w:rsid w:val="4D551287"/>
    <w:rsid w:val="4DF71218"/>
    <w:rsid w:val="4E056A48"/>
    <w:rsid w:val="4ED5637D"/>
    <w:rsid w:val="50E06776"/>
    <w:rsid w:val="528C448C"/>
    <w:rsid w:val="52CD24EF"/>
    <w:rsid w:val="536E11E4"/>
    <w:rsid w:val="547DC6AA"/>
    <w:rsid w:val="56B74963"/>
    <w:rsid w:val="56BF19E4"/>
    <w:rsid w:val="5E520891"/>
    <w:rsid w:val="6094496C"/>
    <w:rsid w:val="60A410D1"/>
    <w:rsid w:val="62432301"/>
    <w:rsid w:val="62DE6D0A"/>
    <w:rsid w:val="65004919"/>
    <w:rsid w:val="6AC46AA7"/>
    <w:rsid w:val="6B7B741D"/>
    <w:rsid w:val="6DE90116"/>
    <w:rsid w:val="6EAE1F77"/>
    <w:rsid w:val="6F58CC9D"/>
    <w:rsid w:val="6FFF934E"/>
    <w:rsid w:val="71871FB8"/>
    <w:rsid w:val="731411FE"/>
    <w:rsid w:val="73FB6177"/>
    <w:rsid w:val="74A0585D"/>
    <w:rsid w:val="77BD7C89"/>
    <w:rsid w:val="77F25E04"/>
    <w:rsid w:val="78E421BD"/>
    <w:rsid w:val="79D7525A"/>
    <w:rsid w:val="7B7FFECA"/>
    <w:rsid w:val="7BE9A911"/>
    <w:rsid w:val="7CBB5F96"/>
    <w:rsid w:val="7D0A59BA"/>
    <w:rsid w:val="7D7F54FA"/>
    <w:rsid w:val="7EF56B4A"/>
    <w:rsid w:val="7FA10E7D"/>
    <w:rsid w:val="C8AB9D8D"/>
    <w:rsid w:val="F1ED353F"/>
    <w:rsid w:val="F3FF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6"/>
    <w:qFormat/>
    <w:uiPriority w:val="0"/>
    <w:pPr>
      <w:jc w:val="left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4"/>
    <w:next w:val="4"/>
    <w:link w:val="17"/>
    <w:qFormat/>
    <w:uiPriority w:val="0"/>
    <w:rPr>
      <w:b/>
      <w:bCs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paragraph" w:customStyle="1" w:styleId="14">
    <w:name w:val="List Paragraph_33a09a80-0431-4e8a-90f0-ad7640f19b57"/>
    <w:basedOn w:val="1"/>
    <w:qFormat/>
    <w:uiPriority w:val="34"/>
    <w:pPr>
      <w:ind w:firstLine="420" w:firstLineChars="200"/>
    </w:p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文字 Char"/>
    <w:basedOn w:val="11"/>
    <w:link w:val="4"/>
    <w:qFormat/>
    <w:uiPriority w:val="0"/>
    <w:rPr>
      <w:kern w:val="2"/>
      <w:sz w:val="21"/>
      <w:szCs w:val="24"/>
    </w:rPr>
  </w:style>
  <w:style w:type="character" w:customStyle="1" w:styleId="17">
    <w:name w:val="批注主题 Char"/>
    <w:basedOn w:val="16"/>
    <w:link w:val="9"/>
    <w:qFormat/>
    <w:uiPriority w:val="0"/>
    <w:rPr>
      <w:b/>
      <w:bCs/>
      <w:kern w:val="2"/>
      <w:sz w:val="21"/>
      <w:szCs w:val="24"/>
    </w:rPr>
  </w:style>
  <w:style w:type="character" w:customStyle="1" w:styleId="18">
    <w:name w:val="页眉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9">
    <w:name w:val="批注框文本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1201</Words>
  <Characters>1296</Characters>
  <Lines>35</Lines>
  <Paragraphs>10</Paragraphs>
  <TotalTime>20</TotalTime>
  <ScaleCrop>false</ScaleCrop>
  <LinksUpToDate>false</LinksUpToDate>
  <CharactersWithSpaces>1316</CharactersWithSpaces>
  <Application>WPS Office_11.8.2.12009_F1E327BC-269C-435d-A152-05C5408002CA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2014-11-01T20:08:00Z</dcterms:created>
  <dc:creator>Administrator</dc:creator>
  <cp:lastModifiedBy>ht706</cp:lastModifiedBy>
  <dcterms:modified xsi:type="dcterms:W3CDTF">2025-04-15T18:24:36Z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2052-11.8.2.12009</vt:lpwstr>
  </property>
  <property fmtid="{D5CDD505-2E9C-101B-9397-08002B2CF9AE}" pid="3" name="ICV">
    <vt:lpwstr>CF815D61C6AB4569A7E74FBBBDA0B932_13</vt:lpwstr>
  </property>
  <property fmtid="{D5CDD505-2E9C-101B-9397-08002B2CF9AE}" pid="4" name="KSOTemplateDocerSaveRecord">
    <vt:lpwstr>eyJoZGlkIjoiZmYwYmFjNzQ2YzU0ZDQ0YzI4Y2FmM2E5YWFhYWM1N2UiLCJ1c2VySWQiOiI0MDA2NjU2MzIifQ==</vt:lpwstr>
  </property>
</Properties>
</file>